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445A8" w14:textId="77777777" w:rsidR="00A9662B" w:rsidRPr="00A9662B" w:rsidRDefault="00A9662B" w:rsidP="00A9662B">
      <w:pPr>
        <w:spacing w:after="0" w:line="240" w:lineRule="auto"/>
        <w:ind w:left="180" w:right="360"/>
        <w:jc w:val="both"/>
        <w:rPr>
          <w:rFonts w:ascii="Cambria" w:eastAsia="Times New Roman" w:hAnsi="Cambria" w:cs="Times"/>
          <w:b/>
          <w:bCs/>
          <w:sz w:val="28"/>
          <w:szCs w:val="28"/>
        </w:rPr>
      </w:pPr>
      <w:r w:rsidRPr="00A9662B">
        <w:rPr>
          <w:rFonts w:ascii="Cambria" w:eastAsia="Times New Roman" w:hAnsi="Cambria" w:cs="Times"/>
          <w:b/>
          <w:bCs/>
          <w:sz w:val="28"/>
          <w:szCs w:val="28"/>
        </w:rPr>
        <w:t>Peace Lutheran Church                Midweek Lent 6                April 6, 2022</w:t>
      </w:r>
    </w:p>
    <w:p w14:paraId="5D611087" w14:textId="77777777" w:rsidR="00A9662B" w:rsidRPr="00A9662B" w:rsidRDefault="00A9662B" w:rsidP="00A9662B">
      <w:pPr>
        <w:spacing w:after="0" w:line="240" w:lineRule="auto"/>
        <w:ind w:left="180" w:right="-108"/>
        <w:jc w:val="both"/>
        <w:rPr>
          <w:rFonts w:ascii="Cambria" w:eastAsia="Times New Roman" w:hAnsi="Cambria" w:cs="Times"/>
          <w:b/>
          <w:bCs/>
          <w:sz w:val="16"/>
          <w:szCs w:val="16"/>
        </w:rPr>
      </w:pPr>
    </w:p>
    <w:p w14:paraId="6FC3E45B" w14:textId="77777777" w:rsidR="00A9662B" w:rsidRPr="00A9662B" w:rsidRDefault="00A9662B" w:rsidP="00A9662B">
      <w:pPr>
        <w:spacing w:after="0" w:line="240" w:lineRule="auto"/>
        <w:ind w:left="180" w:right="-108"/>
        <w:jc w:val="both"/>
        <w:rPr>
          <w:rFonts w:ascii="Cambria" w:eastAsia="Times New Roman" w:hAnsi="Cambria" w:cs="Times"/>
          <w:b/>
          <w:bCs/>
          <w:sz w:val="16"/>
          <w:szCs w:val="16"/>
        </w:rPr>
      </w:pPr>
    </w:p>
    <w:p w14:paraId="491C64AE" w14:textId="6F0F98E7" w:rsidR="00A9662B" w:rsidRPr="00A9662B" w:rsidRDefault="00A9662B" w:rsidP="00A9662B">
      <w:pPr>
        <w:spacing w:after="0" w:line="240" w:lineRule="auto"/>
        <w:ind w:left="180" w:right="-108"/>
        <w:jc w:val="both"/>
        <w:rPr>
          <w:rFonts w:ascii="Cambria" w:eastAsia="Times New Roman" w:hAnsi="Cambria" w:cs="Times"/>
          <w:b/>
          <w:bCs/>
          <w:sz w:val="32"/>
          <w:szCs w:val="32"/>
        </w:rPr>
      </w:pPr>
      <w:r w:rsidRPr="00A9662B">
        <w:rPr>
          <w:rFonts w:ascii="Times" w:eastAsia="Times New Roman" w:hAnsi="Times" w:cs="Times"/>
          <w:noProof/>
          <w:sz w:val="24"/>
          <w:szCs w:val="24"/>
        </w:rPr>
        <w:drawing>
          <wp:anchor distT="0" distB="0" distL="114300" distR="114300" simplePos="0" relativeHeight="251659264" behindDoc="0" locked="0" layoutInCell="1" allowOverlap="1" wp14:anchorId="391135DB" wp14:editId="559C7A60">
            <wp:simplePos x="0" y="0"/>
            <wp:positionH relativeFrom="margin">
              <wp:posOffset>95250</wp:posOffset>
            </wp:positionH>
            <wp:positionV relativeFrom="margin">
              <wp:posOffset>533400</wp:posOffset>
            </wp:positionV>
            <wp:extent cx="1457325" cy="2573655"/>
            <wp:effectExtent l="0" t="0" r="9525" b="0"/>
            <wp:wrapSquare wrapText="bothSides"/>
            <wp:docPr id="2" name="Picture 2" descr="A picture containing text, bicycle, outdoo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text, bicycle, outdoor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57325" cy="2573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9662B">
        <w:rPr>
          <w:rFonts w:ascii="Cambria" w:eastAsia="Times New Roman" w:hAnsi="Cambria" w:cs="Times"/>
          <w:b/>
          <w:bCs/>
          <w:sz w:val="32"/>
          <w:szCs w:val="32"/>
        </w:rPr>
        <w:t xml:space="preserve">   Sermons Preached by Jesus’ Enemies</w:t>
      </w:r>
    </w:p>
    <w:p w14:paraId="614F3728" w14:textId="77777777" w:rsidR="00A9662B" w:rsidRPr="00A9662B" w:rsidRDefault="00A9662B" w:rsidP="00A9662B">
      <w:pPr>
        <w:spacing w:after="0" w:line="240" w:lineRule="auto"/>
        <w:ind w:left="180" w:right="360"/>
        <w:jc w:val="both"/>
        <w:rPr>
          <w:rFonts w:ascii="Cambria" w:eastAsia="Times New Roman" w:hAnsi="Cambria" w:cs="Times"/>
          <w:sz w:val="24"/>
          <w:szCs w:val="24"/>
        </w:rPr>
      </w:pPr>
    </w:p>
    <w:p w14:paraId="3703F277" w14:textId="77777777" w:rsidR="00A9662B" w:rsidRPr="00A9662B" w:rsidRDefault="00A9662B" w:rsidP="00A9662B">
      <w:pPr>
        <w:spacing w:after="0" w:line="240" w:lineRule="auto"/>
        <w:ind w:left="180" w:right="360"/>
        <w:jc w:val="both"/>
        <w:rPr>
          <w:rFonts w:ascii="Cambria" w:eastAsia="Times New Roman" w:hAnsi="Cambria" w:cs="Times New Roman"/>
          <w:sz w:val="24"/>
          <w:szCs w:val="24"/>
        </w:rPr>
      </w:pPr>
      <w:r w:rsidRPr="00A9662B">
        <w:rPr>
          <w:rFonts w:ascii="Cambria" w:eastAsia="Times New Roman" w:hAnsi="Cambria" w:cs="Times"/>
          <w:sz w:val="24"/>
          <w:szCs w:val="24"/>
        </w:rPr>
        <w:t xml:space="preserve">Sometimes God used the most unlikely of people as His spokesmen.  They were people of whom we, as Christians, would never approve.  At times He even proclaimed eternally saving truths through His enemies.  Some didn’t understand what they said.  Others understood what they said but didn’t believe it.  Some meant one thing while God used their words to say something else that would be to our blessing.  These divine truths from which Christians derive great comfort and hope are the subject of our Lenten meditations this year.  Through the things they said </w:t>
      </w:r>
      <w:r w:rsidRPr="00A9662B">
        <w:rPr>
          <w:rFonts w:ascii="Cambria" w:eastAsia="Times New Roman" w:hAnsi="Cambria" w:cs="Times New Roman"/>
          <w:sz w:val="24"/>
          <w:szCs w:val="24"/>
        </w:rPr>
        <w:t xml:space="preserve">may God help us gain insights into our lives in Him and the wonders of salvation that He worked in our behalf.  </w:t>
      </w:r>
    </w:p>
    <w:p w14:paraId="2D799F84" w14:textId="77777777" w:rsidR="00A9662B" w:rsidRPr="00A9662B" w:rsidRDefault="00A9662B" w:rsidP="00A9662B">
      <w:pPr>
        <w:spacing w:after="0" w:line="240" w:lineRule="auto"/>
        <w:ind w:left="180" w:right="360"/>
        <w:jc w:val="both"/>
        <w:rPr>
          <w:rFonts w:ascii="Cambria" w:eastAsia="Times New Roman" w:hAnsi="Cambria" w:cs="Times New Roman"/>
          <w:sz w:val="24"/>
          <w:szCs w:val="24"/>
        </w:rPr>
      </w:pPr>
    </w:p>
    <w:p w14:paraId="2DE94E17" w14:textId="77777777" w:rsidR="00A9662B" w:rsidRPr="00A9662B" w:rsidRDefault="00A9662B" w:rsidP="00A9662B">
      <w:pPr>
        <w:spacing w:after="0" w:line="240" w:lineRule="auto"/>
        <w:ind w:right="360"/>
        <w:jc w:val="center"/>
        <w:rPr>
          <w:rFonts w:ascii="Cambria" w:eastAsia="Times New Roman" w:hAnsi="Cambria" w:cs="Times New Roman"/>
          <w:b/>
          <w:bCs/>
          <w:i/>
          <w:iCs/>
          <w:sz w:val="24"/>
          <w:szCs w:val="24"/>
        </w:rPr>
      </w:pPr>
      <w:r w:rsidRPr="00A9662B">
        <w:rPr>
          <w:rFonts w:ascii="Cambria" w:eastAsia="Times New Roman" w:hAnsi="Cambria" w:cs="Times New Roman"/>
          <w:b/>
          <w:bCs/>
          <w:i/>
          <w:iCs/>
          <w:sz w:val="24"/>
          <w:szCs w:val="24"/>
        </w:rPr>
        <w:t>Sermons Preached by Jesus’ Enemies</w:t>
      </w:r>
    </w:p>
    <w:p w14:paraId="6A65989A" w14:textId="77777777" w:rsidR="00A9662B" w:rsidRPr="00A9662B" w:rsidRDefault="00A9662B" w:rsidP="00A9662B">
      <w:pPr>
        <w:spacing w:after="0" w:line="240" w:lineRule="auto"/>
        <w:ind w:right="360"/>
        <w:rPr>
          <w:rFonts w:ascii="Cambria" w:eastAsia="Times New Roman" w:hAnsi="Cambria" w:cs="Times New Roman"/>
          <w:sz w:val="16"/>
          <w:szCs w:val="16"/>
        </w:rPr>
      </w:pPr>
    </w:p>
    <w:p w14:paraId="569C3A63" w14:textId="77777777" w:rsidR="00A9662B" w:rsidRPr="00A9662B" w:rsidRDefault="00A9662B" w:rsidP="00A9662B">
      <w:pPr>
        <w:spacing w:after="0" w:line="24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 1:  Caiaphas: “It Is Better That One Man Die for the People”</w:t>
      </w:r>
    </w:p>
    <w:p w14:paraId="4278DE20" w14:textId="77777777" w:rsidR="00A9662B" w:rsidRPr="00A9662B" w:rsidRDefault="00A9662B" w:rsidP="00A9662B">
      <w:pPr>
        <w:spacing w:after="0" w:line="36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Lenten Supper:  Soup – Elizabeth Lehmann, coordinator</w:t>
      </w:r>
    </w:p>
    <w:p w14:paraId="31EE5CA0" w14:textId="77777777" w:rsidR="00A9662B" w:rsidRPr="00A9662B" w:rsidRDefault="00A9662B" w:rsidP="00A9662B">
      <w:pPr>
        <w:spacing w:after="0" w:line="240" w:lineRule="auto"/>
        <w:ind w:right="360"/>
        <w:jc w:val="both"/>
        <w:rPr>
          <w:rFonts w:ascii="Cambria" w:eastAsia="Times New Roman" w:hAnsi="Cambria" w:cs="Times New Roman"/>
          <w:i/>
          <w:iCs/>
          <w:sz w:val="24"/>
          <w:szCs w:val="24"/>
        </w:rPr>
      </w:pPr>
      <w:r w:rsidRPr="00A9662B">
        <w:rPr>
          <w:rFonts w:ascii="Cambria" w:eastAsia="Times New Roman" w:hAnsi="Cambria" w:cs="Times New Roman"/>
          <w:b/>
          <w:bCs/>
          <w:i/>
          <w:iCs/>
          <w:sz w:val="24"/>
          <w:szCs w:val="24"/>
        </w:rPr>
        <w:tab/>
      </w:r>
      <w:r w:rsidRPr="00A9662B">
        <w:rPr>
          <w:rFonts w:ascii="Cambria" w:eastAsia="Times New Roman" w:hAnsi="Cambria" w:cs="Times New Roman"/>
          <w:b/>
          <w:bCs/>
          <w:i/>
          <w:iCs/>
          <w:sz w:val="24"/>
          <w:szCs w:val="24"/>
        </w:rPr>
        <w:tab/>
      </w:r>
      <w:r w:rsidRPr="00A9662B">
        <w:rPr>
          <w:rFonts w:ascii="Cambria" w:eastAsia="Times New Roman" w:hAnsi="Cambria" w:cs="Times New Roman"/>
          <w:i/>
          <w:iCs/>
          <w:sz w:val="24"/>
          <w:szCs w:val="24"/>
        </w:rPr>
        <w:t># 2:  Pilate’s Wife: “Have Nothing to Do with that Righteous Man”</w:t>
      </w:r>
    </w:p>
    <w:p w14:paraId="2064284A" w14:textId="77777777" w:rsidR="00A9662B" w:rsidRPr="00A9662B" w:rsidRDefault="00A9662B" w:rsidP="00A9662B">
      <w:pPr>
        <w:spacing w:after="0" w:line="360" w:lineRule="auto"/>
        <w:ind w:right="360"/>
        <w:jc w:val="both"/>
        <w:rPr>
          <w:rFonts w:ascii="Cambria" w:eastAsia="Times New Roman" w:hAnsi="Cambria" w:cs="Times New Roman"/>
          <w:b/>
          <w:bCs/>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Lenten Supper: Italian – Kathy Lane, coordinator</w:t>
      </w:r>
    </w:p>
    <w:p w14:paraId="3D6A6145" w14:textId="77777777" w:rsidR="00A9662B" w:rsidRPr="00A9662B" w:rsidRDefault="00A9662B" w:rsidP="00A9662B">
      <w:pPr>
        <w:spacing w:after="0" w:line="24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 3:  Sanhedrin: “We Have Heard It from His Own Lips”</w:t>
      </w:r>
    </w:p>
    <w:p w14:paraId="35226B5C" w14:textId="77777777" w:rsidR="00A9662B" w:rsidRPr="00A9662B" w:rsidRDefault="00A9662B" w:rsidP="00A9662B">
      <w:pPr>
        <w:spacing w:after="0" w:line="36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Lenten Supper: Mexican – Holly Hampton, coordinator</w:t>
      </w:r>
    </w:p>
    <w:p w14:paraId="047D735B" w14:textId="77777777" w:rsidR="00A9662B" w:rsidRPr="00A9662B" w:rsidRDefault="00A9662B" w:rsidP="00A9662B">
      <w:pPr>
        <w:spacing w:after="0" w:line="24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 4:  Judas: “I Have Sinned by Betraying Innocent Blood”</w:t>
      </w:r>
    </w:p>
    <w:p w14:paraId="5BBF0FBF" w14:textId="77777777" w:rsidR="00A9662B" w:rsidRPr="00A9662B" w:rsidRDefault="00A9662B" w:rsidP="00A9662B">
      <w:pPr>
        <w:spacing w:after="0" w:line="360" w:lineRule="auto"/>
        <w:ind w:right="360"/>
        <w:jc w:val="both"/>
        <w:rPr>
          <w:rFonts w:ascii="Cambria" w:eastAsia="Times New Roman" w:hAnsi="Cambria" w:cs="Times New Roman"/>
          <w:i/>
          <w:iC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 xml:space="preserve">Lenten Supper: Breakfast – Jackie </w:t>
      </w:r>
      <w:proofErr w:type="spellStart"/>
      <w:r w:rsidRPr="00A9662B">
        <w:rPr>
          <w:rFonts w:ascii="Cambria" w:eastAsia="Times New Roman" w:hAnsi="Cambria" w:cs="Times New Roman"/>
          <w:i/>
          <w:iCs/>
          <w:sz w:val="24"/>
          <w:szCs w:val="24"/>
        </w:rPr>
        <w:t>Inniger</w:t>
      </w:r>
      <w:proofErr w:type="spellEnd"/>
      <w:r w:rsidRPr="00A9662B">
        <w:rPr>
          <w:rFonts w:ascii="Cambria" w:eastAsia="Times New Roman" w:hAnsi="Cambria" w:cs="Times New Roman"/>
          <w:i/>
          <w:iCs/>
          <w:sz w:val="24"/>
          <w:szCs w:val="24"/>
        </w:rPr>
        <w:t xml:space="preserve">, coordinator </w:t>
      </w:r>
    </w:p>
    <w:p w14:paraId="4BCBFA3D" w14:textId="77777777" w:rsidR="00A9662B" w:rsidRPr="00A9662B" w:rsidRDefault="00A9662B" w:rsidP="00A9662B">
      <w:pPr>
        <w:spacing w:after="0" w:line="240" w:lineRule="auto"/>
        <w:ind w:right="360"/>
        <w:jc w:val="both"/>
        <w:rPr>
          <w:rFonts w:ascii="Times" w:eastAsia="Times New Roman" w:hAnsi="Times" w:cs="Times"/>
          <w:sz w:val="24"/>
          <w:szCs w:val="24"/>
        </w:rPr>
      </w:pPr>
      <w:r w:rsidRPr="00A9662B">
        <w:rPr>
          <w:rFonts w:ascii="Cambria" w:eastAsia="Times New Roman" w:hAnsi="Cambria" w:cs="Times New Roman"/>
          <w:i/>
          <w:iCs/>
          <w:sz w:val="24"/>
          <w:szCs w:val="24"/>
        </w:rPr>
        <w:tab/>
      </w:r>
      <w:r w:rsidRPr="00A9662B">
        <w:rPr>
          <w:rFonts w:ascii="Cambria" w:eastAsia="Times New Roman" w:hAnsi="Cambria" w:cs="Times New Roman"/>
          <w:i/>
          <w:iCs/>
          <w:sz w:val="24"/>
          <w:szCs w:val="24"/>
        </w:rPr>
        <w:tab/>
        <w:t># 5:  Pilate’s Soldiers: “Hail, King of the Jews!”</w:t>
      </w:r>
      <w:r w:rsidRPr="00A9662B">
        <w:rPr>
          <w:rFonts w:ascii="Times" w:eastAsia="Times New Roman" w:hAnsi="Times" w:cs="Times"/>
          <w:sz w:val="24"/>
          <w:szCs w:val="24"/>
        </w:rPr>
        <w:t xml:space="preserve"> </w:t>
      </w:r>
    </w:p>
    <w:p w14:paraId="6B4BC68E" w14:textId="77777777" w:rsidR="00A9662B" w:rsidRPr="00A9662B" w:rsidRDefault="00A9662B" w:rsidP="00A9662B">
      <w:pPr>
        <w:spacing w:after="0" w:line="360" w:lineRule="auto"/>
        <w:ind w:right="360"/>
        <w:jc w:val="both"/>
        <w:rPr>
          <w:rFonts w:ascii="Times" w:eastAsia="Times New Roman" w:hAnsi="Times" w:cs="Times"/>
          <w:i/>
          <w:iCs/>
          <w:sz w:val="24"/>
          <w:szCs w:val="24"/>
        </w:rPr>
      </w:pPr>
      <w:r w:rsidRPr="00A9662B">
        <w:rPr>
          <w:rFonts w:ascii="Times" w:eastAsia="Times New Roman" w:hAnsi="Times" w:cs="Times"/>
          <w:sz w:val="24"/>
          <w:szCs w:val="24"/>
        </w:rPr>
        <w:tab/>
      </w:r>
      <w:r w:rsidRPr="00A9662B">
        <w:rPr>
          <w:rFonts w:ascii="Times" w:eastAsia="Times New Roman" w:hAnsi="Times" w:cs="Times"/>
          <w:sz w:val="24"/>
          <w:szCs w:val="24"/>
        </w:rPr>
        <w:tab/>
      </w:r>
      <w:r w:rsidRPr="00A9662B">
        <w:rPr>
          <w:rFonts w:ascii="Times" w:eastAsia="Times New Roman" w:hAnsi="Times" w:cs="Times"/>
          <w:i/>
          <w:iCs/>
          <w:sz w:val="24"/>
          <w:szCs w:val="24"/>
        </w:rPr>
        <w:t>Lenten Supper: Potluck – Barbara Grant, coordinator</w:t>
      </w:r>
    </w:p>
    <w:p w14:paraId="550D31F7" w14:textId="77777777" w:rsidR="00A9662B" w:rsidRPr="00A9662B" w:rsidRDefault="00A9662B" w:rsidP="00A9662B">
      <w:pPr>
        <w:spacing w:after="0" w:line="240" w:lineRule="auto"/>
        <w:ind w:right="360"/>
        <w:jc w:val="both"/>
        <w:rPr>
          <w:rFonts w:ascii="Cambria" w:eastAsia="Times New Roman" w:hAnsi="Cambria" w:cs="Times New Roman"/>
          <w:b/>
          <w:bCs/>
          <w:i/>
          <w:iCs/>
          <w:sz w:val="24"/>
          <w:szCs w:val="24"/>
        </w:rPr>
      </w:pPr>
      <w:r w:rsidRPr="00A9662B">
        <w:rPr>
          <w:rFonts w:ascii="Cambria" w:eastAsia="Times New Roman" w:hAnsi="Cambria" w:cs="Times New Roman"/>
          <w:b/>
          <w:bCs/>
          <w:i/>
          <w:iCs/>
          <w:sz w:val="24"/>
          <w:szCs w:val="24"/>
        </w:rPr>
        <w:tab/>
      </w:r>
      <w:r w:rsidRPr="00A9662B">
        <w:rPr>
          <w:rFonts w:ascii="Cambria" w:eastAsia="Times New Roman" w:hAnsi="Cambria" w:cs="Times New Roman"/>
          <w:b/>
          <w:bCs/>
          <w:i/>
          <w:iCs/>
          <w:sz w:val="24"/>
          <w:szCs w:val="24"/>
        </w:rPr>
        <w:tab/>
        <w:t># 6: Chief Priests: “He Saved Others, but He Can’t Save Himself”</w:t>
      </w:r>
      <w:r w:rsidRPr="00A9662B">
        <w:rPr>
          <w:rFonts w:ascii="Times" w:eastAsia="Times New Roman" w:hAnsi="Times" w:cs="Times"/>
          <w:b/>
          <w:bCs/>
          <w:noProof/>
          <w:sz w:val="24"/>
          <w:szCs w:val="24"/>
        </w:rPr>
        <w:t xml:space="preserve"> </w:t>
      </w:r>
    </w:p>
    <w:p w14:paraId="7642BEA6" w14:textId="77777777" w:rsidR="00A9662B" w:rsidRPr="00A9662B" w:rsidRDefault="00A9662B" w:rsidP="00A9662B">
      <w:pPr>
        <w:spacing w:after="0" w:line="240" w:lineRule="auto"/>
        <w:ind w:right="360"/>
        <w:jc w:val="both"/>
        <w:rPr>
          <w:rFonts w:ascii="Cambria" w:eastAsia="Times New Roman" w:hAnsi="Cambria" w:cs="Times New Roman"/>
          <w:b/>
          <w:bCs/>
          <w:i/>
          <w:iCs/>
          <w:sz w:val="24"/>
          <w:szCs w:val="24"/>
        </w:rPr>
      </w:pPr>
      <w:r w:rsidRPr="00A9662B">
        <w:rPr>
          <w:rFonts w:ascii="Cambria" w:eastAsia="Times New Roman" w:hAnsi="Cambria" w:cs="Times New Roman"/>
          <w:b/>
          <w:bCs/>
          <w:i/>
          <w:iCs/>
          <w:sz w:val="24"/>
          <w:szCs w:val="24"/>
        </w:rPr>
        <w:tab/>
      </w:r>
      <w:r w:rsidRPr="00A9662B">
        <w:rPr>
          <w:rFonts w:ascii="Cambria" w:eastAsia="Times New Roman" w:hAnsi="Cambria" w:cs="Times New Roman"/>
          <w:b/>
          <w:bCs/>
          <w:i/>
          <w:iCs/>
          <w:sz w:val="24"/>
          <w:szCs w:val="24"/>
        </w:rPr>
        <w:tab/>
        <w:t>Lenten Supper: Hamburgers/Dogs – Ryleigh Bouldin, coordinator</w:t>
      </w:r>
    </w:p>
    <w:p w14:paraId="7998D20C" w14:textId="77777777" w:rsidR="00A9662B" w:rsidRPr="00A9662B" w:rsidRDefault="00A9662B" w:rsidP="00A9662B">
      <w:pPr>
        <w:spacing w:after="0" w:line="240" w:lineRule="auto"/>
        <w:ind w:right="360"/>
        <w:jc w:val="both"/>
        <w:rPr>
          <w:rFonts w:ascii="Cambria" w:eastAsia="Times New Roman" w:hAnsi="Cambria" w:cs="Times New Roman"/>
          <w:b/>
          <w:bCs/>
          <w:i/>
          <w:iCs/>
          <w:sz w:val="24"/>
          <w:szCs w:val="24"/>
        </w:rPr>
      </w:pPr>
    </w:p>
    <w:p w14:paraId="76BF1E5A" w14:textId="77777777" w:rsidR="00A9662B" w:rsidRPr="00A9662B" w:rsidRDefault="00A9662B" w:rsidP="00A9662B">
      <w:pPr>
        <w:spacing w:after="0" w:line="240" w:lineRule="auto"/>
        <w:ind w:left="180"/>
        <w:jc w:val="both"/>
        <w:rPr>
          <w:rFonts w:ascii="Cambria" w:eastAsia="Times New Roman" w:hAnsi="Cambria" w:cs="Times New Roman"/>
          <w:b/>
          <w:bCs/>
          <w:sz w:val="16"/>
          <w:szCs w:val="16"/>
          <w:u w:val="single"/>
        </w:rPr>
      </w:pPr>
      <w:r w:rsidRPr="00A9662B">
        <w:rPr>
          <w:rFonts w:ascii="Cambria" w:eastAsia="Times New Roman" w:hAnsi="Cambria" w:cs="Times New Roman"/>
          <w:i/>
          <w:iCs/>
          <w:sz w:val="24"/>
          <w:szCs w:val="24"/>
        </w:rPr>
        <w:t>With this evening we end our mid-week Lenten observance for this year.  Thank you to all who served and helped in providing for our fellowship suppers.  This is always such an enjoyable and growing time in our lives of faith.</w:t>
      </w:r>
      <w:bookmarkStart w:id="0" w:name="_Hlk97706643"/>
    </w:p>
    <w:p w14:paraId="1CFC569D" w14:textId="77777777" w:rsidR="00A9662B" w:rsidRPr="00A9662B" w:rsidRDefault="00A9662B" w:rsidP="00A9662B">
      <w:pPr>
        <w:spacing w:after="0" w:line="240" w:lineRule="auto"/>
        <w:ind w:left="360"/>
        <w:jc w:val="center"/>
        <w:rPr>
          <w:rFonts w:ascii="Cambria" w:eastAsia="Times New Roman" w:hAnsi="Cambria" w:cs="Times New Roman"/>
          <w:b/>
          <w:bCs/>
          <w:sz w:val="16"/>
          <w:szCs w:val="16"/>
          <w:u w:val="single"/>
        </w:rPr>
      </w:pPr>
    </w:p>
    <w:p w14:paraId="2859F6D7" w14:textId="77777777" w:rsidR="00A9662B" w:rsidRDefault="00A9662B" w:rsidP="00A9662B">
      <w:pPr>
        <w:spacing w:after="0" w:line="240" w:lineRule="auto"/>
        <w:ind w:left="360"/>
        <w:jc w:val="center"/>
        <w:rPr>
          <w:rFonts w:ascii="Cambria" w:eastAsia="Times New Roman" w:hAnsi="Cambria" w:cs="Times New Roman"/>
          <w:b/>
          <w:bCs/>
          <w:sz w:val="32"/>
          <w:szCs w:val="32"/>
          <w:u w:val="single"/>
        </w:rPr>
      </w:pPr>
    </w:p>
    <w:p w14:paraId="4AD2B111" w14:textId="77777777" w:rsidR="00A9662B" w:rsidRDefault="00A9662B" w:rsidP="00A9662B">
      <w:pPr>
        <w:spacing w:after="0" w:line="240" w:lineRule="auto"/>
        <w:ind w:left="360"/>
        <w:jc w:val="center"/>
        <w:rPr>
          <w:rFonts w:ascii="Cambria" w:eastAsia="Times New Roman" w:hAnsi="Cambria" w:cs="Times New Roman"/>
          <w:b/>
          <w:bCs/>
          <w:sz w:val="32"/>
          <w:szCs w:val="32"/>
          <w:u w:val="single"/>
        </w:rPr>
      </w:pPr>
    </w:p>
    <w:p w14:paraId="11A76BDD" w14:textId="77777777" w:rsidR="00A9662B" w:rsidRDefault="00A9662B" w:rsidP="00A9662B">
      <w:pPr>
        <w:spacing w:after="0" w:line="240" w:lineRule="auto"/>
        <w:ind w:left="360"/>
        <w:jc w:val="center"/>
        <w:rPr>
          <w:rFonts w:ascii="Cambria" w:eastAsia="Times New Roman" w:hAnsi="Cambria" w:cs="Times New Roman"/>
          <w:b/>
          <w:bCs/>
          <w:sz w:val="32"/>
          <w:szCs w:val="32"/>
          <w:u w:val="single"/>
        </w:rPr>
      </w:pPr>
    </w:p>
    <w:p w14:paraId="15608255" w14:textId="77777777" w:rsidR="00A9662B" w:rsidRDefault="00A9662B" w:rsidP="00A9662B">
      <w:pPr>
        <w:spacing w:after="0" w:line="240" w:lineRule="auto"/>
        <w:ind w:left="360"/>
        <w:jc w:val="center"/>
        <w:rPr>
          <w:rFonts w:ascii="Cambria" w:eastAsia="Times New Roman" w:hAnsi="Cambria" w:cs="Times New Roman"/>
          <w:b/>
          <w:bCs/>
          <w:sz w:val="32"/>
          <w:szCs w:val="32"/>
          <w:u w:val="single"/>
        </w:rPr>
      </w:pPr>
    </w:p>
    <w:p w14:paraId="40259D54" w14:textId="77777777" w:rsidR="00A9662B" w:rsidRDefault="00A9662B" w:rsidP="00A9662B">
      <w:pPr>
        <w:spacing w:after="0" w:line="240" w:lineRule="auto"/>
        <w:ind w:left="360"/>
        <w:jc w:val="center"/>
        <w:rPr>
          <w:rFonts w:ascii="Cambria" w:eastAsia="Times New Roman" w:hAnsi="Cambria" w:cs="Times New Roman"/>
          <w:b/>
          <w:bCs/>
          <w:sz w:val="32"/>
          <w:szCs w:val="32"/>
          <w:u w:val="single"/>
        </w:rPr>
      </w:pPr>
    </w:p>
    <w:p w14:paraId="17937884" w14:textId="3274A689" w:rsidR="00A9662B" w:rsidRPr="00A9662B" w:rsidRDefault="00A9662B" w:rsidP="00A9662B">
      <w:pPr>
        <w:spacing w:after="0" w:line="240" w:lineRule="auto"/>
        <w:ind w:left="360"/>
        <w:jc w:val="center"/>
        <w:rPr>
          <w:rFonts w:ascii="Cambria" w:eastAsia="Times New Roman" w:hAnsi="Cambria" w:cs="Times New Roman"/>
          <w:b/>
          <w:bCs/>
          <w:sz w:val="32"/>
          <w:szCs w:val="32"/>
          <w:u w:val="single"/>
        </w:rPr>
      </w:pPr>
      <w:r w:rsidRPr="00A9662B">
        <w:rPr>
          <w:rFonts w:ascii="Cambria" w:eastAsia="Times New Roman" w:hAnsi="Cambria" w:cs="Times New Roman"/>
          <w:b/>
          <w:bCs/>
          <w:sz w:val="32"/>
          <w:szCs w:val="32"/>
          <w:u w:val="single"/>
        </w:rPr>
        <w:lastRenderedPageBreak/>
        <w:t>The Order of Worship</w:t>
      </w:r>
    </w:p>
    <w:p w14:paraId="0F830B44" w14:textId="77777777" w:rsidR="00A9662B" w:rsidRPr="00A9662B" w:rsidRDefault="00A9662B" w:rsidP="00A9662B">
      <w:pPr>
        <w:spacing w:after="0" w:line="240" w:lineRule="auto"/>
        <w:ind w:left="360"/>
        <w:rPr>
          <w:rFonts w:ascii="Cambria" w:eastAsia="Times New Roman" w:hAnsi="Cambria" w:cs="Times New Roman"/>
          <w:b/>
          <w:bCs/>
          <w:i/>
          <w:iCs/>
          <w:sz w:val="16"/>
          <w:szCs w:val="16"/>
        </w:rPr>
      </w:pPr>
    </w:p>
    <w:p w14:paraId="3153E2BB" w14:textId="77777777" w:rsidR="00A9662B" w:rsidRPr="00A9662B" w:rsidRDefault="00A9662B" w:rsidP="00A9662B">
      <w:pPr>
        <w:spacing w:after="0" w:line="240" w:lineRule="auto"/>
        <w:ind w:left="360"/>
        <w:jc w:val="center"/>
        <w:rPr>
          <w:rFonts w:ascii="Cambria" w:eastAsia="Times New Roman" w:hAnsi="Cambria" w:cs="Times New Roman"/>
          <w:bCs/>
          <w:i/>
          <w:iCs/>
          <w:sz w:val="20"/>
          <w:szCs w:val="20"/>
        </w:rPr>
      </w:pPr>
      <w:r w:rsidRPr="00A9662B">
        <w:rPr>
          <w:rFonts w:ascii="Cambria" w:eastAsia="Times New Roman" w:hAnsi="Cambria" w:cs="Times New Roman"/>
          <w:bCs/>
          <w:i/>
          <w:iCs/>
          <w:sz w:val="20"/>
          <w:szCs w:val="20"/>
        </w:rPr>
        <w:t xml:space="preserve">(No offering will be taken in the service this evening.  The offering plates will be </w:t>
      </w:r>
    </w:p>
    <w:p w14:paraId="7A2DEE28" w14:textId="77777777" w:rsidR="00A9662B" w:rsidRPr="00A9662B" w:rsidRDefault="00A9662B" w:rsidP="00A9662B">
      <w:pPr>
        <w:spacing w:after="0" w:line="240" w:lineRule="auto"/>
        <w:ind w:left="360"/>
        <w:jc w:val="center"/>
        <w:rPr>
          <w:rFonts w:ascii="Cambria" w:eastAsia="Times New Roman" w:hAnsi="Cambria" w:cs="Times New Roman"/>
          <w:bCs/>
          <w:i/>
          <w:iCs/>
          <w:sz w:val="20"/>
          <w:szCs w:val="20"/>
        </w:rPr>
      </w:pPr>
      <w:r w:rsidRPr="00A9662B">
        <w:rPr>
          <w:rFonts w:ascii="Cambria" w:eastAsia="Times New Roman" w:hAnsi="Cambria" w:cs="Times New Roman"/>
          <w:bCs/>
          <w:i/>
          <w:iCs/>
          <w:sz w:val="20"/>
          <w:szCs w:val="20"/>
        </w:rPr>
        <w:t>on the table in the narthex where you may leave your offering after the service.)</w:t>
      </w:r>
    </w:p>
    <w:p w14:paraId="4F1666A5" w14:textId="77777777" w:rsidR="00A9662B" w:rsidRPr="00A9662B" w:rsidRDefault="00A9662B" w:rsidP="00A9662B">
      <w:pPr>
        <w:spacing w:after="0" w:line="240" w:lineRule="auto"/>
        <w:ind w:left="360"/>
        <w:rPr>
          <w:rFonts w:ascii="Cambria" w:eastAsia="Times New Roman" w:hAnsi="Cambria" w:cs="Times New Roman"/>
          <w:b/>
          <w:bCs/>
          <w:i/>
          <w:iCs/>
          <w:sz w:val="28"/>
          <w:szCs w:val="28"/>
        </w:rPr>
      </w:pPr>
    </w:p>
    <w:p w14:paraId="296CBA5C" w14:textId="77777777" w:rsidR="00A9662B" w:rsidRPr="00A9662B" w:rsidRDefault="00A9662B" w:rsidP="00A9662B">
      <w:pPr>
        <w:spacing w:after="0" w:line="240" w:lineRule="auto"/>
        <w:ind w:left="360"/>
        <w:rPr>
          <w:rFonts w:ascii="Cambria" w:eastAsia="Times New Roman" w:hAnsi="Cambria" w:cs="Times New Roman"/>
          <w:sz w:val="24"/>
          <w:szCs w:val="24"/>
        </w:rPr>
      </w:pPr>
      <w:r w:rsidRPr="00A9662B">
        <w:rPr>
          <w:rFonts w:ascii="Cambria" w:eastAsia="Times New Roman" w:hAnsi="Cambria" w:cs="Times New Roman"/>
          <w:b/>
          <w:bCs/>
          <w:i/>
          <w:iCs/>
          <w:sz w:val="24"/>
          <w:szCs w:val="24"/>
        </w:rPr>
        <w:t>Opening Hymn</w:t>
      </w:r>
      <w:proofErr w:type="gramStart"/>
      <w:r w:rsidRPr="00A9662B">
        <w:rPr>
          <w:rFonts w:ascii="Cambria" w:eastAsia="Times New Roman" w:hAnsi="Cambria" w:cs="Times New Roman"/>
          <w:b/>
          <w:bCs/>
          <w:i/>
          <w:iCs/>
          <w:sz w:val="24"/>
          <w:szCs w:val="24"/>
        </w:rPr>
        <w:t xml:space="preserve">:  </w:t>
      </w:r>
      <w:r w:rsidRPr="00A9662B">
        <w:rPr>
          <w:rFonts w:ascii="Cambria" w:eastAsia="Times New Roman" w:hAnsi="Cambria" w:cs="Times New Roman"/>
          <w:sz w:val="24"/>
          <w:szCs w:val="24"/>
        </w:rPr>
        <w:t>“</w:t>
      </w:r>
      <w:proofErr w:type="gramEnd"/>
      <w:r w:rsidRPr="00A9662B">
        <w:rPr>
          <w:rFonts w:ascii="Cambria" w:eastAsia="Times New Roman" w:hAnsi="Cambria" w:cs="Times New Roman"/>
          <w:sz w:val="24"/>
          <w:szCs w:val="24"/>
        </w:rPr>
        <w:t>Glory Be to Jesus”                                                                                      158</w:t>
      </w:r>
    </w:p>
    <w:p w14:paraId="4B361CE9" w14:textId="77777777" w:rsidR="00A9662B" w:rsidRPr="00A9662B" w:rsidRDefault="00A9662B" w:rsidP="00A9662B">
      <w:pPr>
        <w:spacing w:after="0" w:line="240" w:lineRule="auto"/>
        <w:ind w:left="360"/>
        <w:rPr>
          <w:rFonts w:ascii="Cambria" w:eastAsia="Times New Roman" w:hAnsi="Cambria" w:cs="Times New Roman"/>
          <w:sz w:val="20"/>
          <w:szCs w:val="20"/>
        </w:rPr>
      </w:pPr>
    </w:p>
    <w:p w14:paraId="75FFE70A" w14:textId="77777777" w:rsidR="00A9662B" w:rsidRPr="00A9662B" w:rsidRDefault="00A9662B" w:rsidP="00A9662B">
      <w:pPr>
        <w:spacing w:after="0" w:line="240" w:lineRule="auto"/>
        <w:ind w:left="360"/>
        <w:rPr>
          <w:rFonts w:ascii="Cambria" w:eastAsia="Times New Roman" w:hAnsi="Cambria" w:cs="Times New Roman"/>
          <w:b/>
          <w:bCs/>
          <w:i/>
          <w:iCs/>
          <w:sz w:val="24"/>
          <w:szCs w:val="24"/>
        </w:rPr>
      </w:pPr>
      <w:r w:rsidRPr="00A9662B">
        <w:rPr>
          <w:rFonts w:ascii="Cambria" w:eastAsia="Times New Roman" w:hAnsi="Cambria" w:cs="Times New Roman"/>
          <w:b/>
          <w:bCs/>
          <w:i/>
          <w:iCs/>
          <w:sz w:val="24"/>
          <w:szCs w:val="24"/>
        </w:rPr>
        <w:t xml:space="preserve">The Sermon:  </w:t>
      </w:r>
      <w:r w:rsidRPr="00A9662B">
        <w:rPr>
          <w:rFonts w:ascii="Cambria" w:eastAsia="Times New Roman" w:hAnsi="Cambria" w:cs="Times New Roman"/>
          <w:b/>
          <w:bCs/>
          <w:i/>
          <w:iCs/>
          <w:sz w:val="24"/>
          <w:szCs w:val="24"/>
        </w:rPr>
        <w:tab/>
        <w:t xml:space="preserve">      Sermons Preached by Jesus’ Enemies</w:t>
      </w:r>
    </w:p>
    <w:p w14:paraId="754F6703" w14:textId="77777777" w:rsidR="00A9662B" w:rsidRPr="00A9662B" w:rsidRDefault="00A9662B" w:rsidP="00A9662B">
      <w:pPr>
        <w:spacing w:after="0" w:line="240" w:lineRule="auto"/>
        <w:ind w:left="360"/>
        <w:jc w:val="center"/>
        <w:rPr>
          <w:rFonts w:ascii="Cambria" w:eastAsia="Times New Roman" w:hAnsi="Cambria" w:cs="Times New Roman"/>
          <w:b/>
          <w:bCs/>
          <w:i/>
          <w:iCs/>
          <w:sz w:val="24"/>
          <w:szCs w:val="24"/>
        </w:rPr>
      </w:pPr>
      <w:r w:rsidRPr="00A9662B">
        <w:rPr>
          <w:rFonts w:ascii="Cambria" w:eastAsia="Times New Roman" w:hAnsi="Cambria" w:cs="Times New Roman"/>
          <w:i/>
          <w:iCs/>
          <w:sz w:val="24"/>
          <w:szCs w:val="24"/>
        </w:rPr>
        <w:t>The Chief Priest: “He Saved Others, But He Can’t Save Himself.”</w:t>
      </w:r>
    </w:p>
    <w:p w14:paraId="022FCC04" w14:textId="77777777" w:rsidR="00A9662B" w:rsidRPr="00A9662B" w:rsidRDefault="00A9662B" w:rsidP="00A9662B">
      <w:pPr>
        <w:spacing w:after="0" w:line="240" w:lineRule="auto"/>
        <w:ind w:left="360"/>
        <w:jc w:val="center"/>
        <w:rPr>
          <w:rFonts w:ascii="Cambria" w:eastAsia="Times New Roman" w:hAnsi="Cambria" w:cs="Times New Roman"/>
          <w:i/>
          <w:iCs/>
          <w:sz w:val="24"/>
          <w:szCs w:val="24"/>
        </w:rPr>
      </w:pPr>
      <w:r w:rsidRPr="00A9662B">
        <w:rPr>
          <w:rFonts w:ascii="Cambria" w:eastAsia="Times New Roman" w:hAnsi="Cambria" w:cs="Times New Roman"/>
          <w:i/>
          <w:iCs/>
          <w:sz w:val="24"/>
          <w:szCs w:val="24"/>
        </w:rPr>
        <w:t>Matthew 27:41-42</w:t>
      </w:r>
    </w:p>
    <w:p w14:paraId="7EB2548B" w14:textId="77777777" w:rsidR="00A9662B" w:rsidRPr="00A9662B" w:rsidRDefault="00A9662B" w:rsidP="00A9662B">
      <w:pPr>
        <w:spacing w:after="0" w:line="240" w:lineRule="auto"/>
        <w:ind w:left="360"/>
        <w:jc w:val="both"/>
        <w:rPr>
          <w:rFonts w:ascii="Cambria" w:eastAsia="Times New Roman" w:hAnsi="Cambria" w:cs="Times New Roman"/>
          <w:b/>
          <w:bCs/>
          <w:i/>
          <w:iCs/>
          <w:sz w:val="20"/>
          <w:szCs w:val="20"/>
        </w:rPr>
      </w:pPr>
    </w:p>
    <w:p w14:paraId="1A626750" w14:textId="77777777" w:rsidR="00A9662B" w:rsidRPr="00A9662B" w:rsidRDefault="00A9662B" w:rsidP="00A9662B">
      <w:pPr>
        <w:spacing w:after="0" w:line="240" w:lineRule="auto"/>
        <w:ind w:left="360"/>
        <w:jc w:val="both"/>
        <w:rPr>
          <w:rFonts w:ascii="Cambria" w:eastAsia="Times New Roman" w:hAnsi="Cambria" w:cs="Times New Roman"/>
          <w:sz w:val="24"/>
          <w:szCs w:val="24"/>
        </w:rPr>
      </w:pPr>
      <w:r w:rsidRPr="00A9662B">
        <w:rPr>
          <w:rFonts w:ascii="Cambria" w:eastAsia="Times New Roman" w:hAnsi="Cambria" w:cs="Times New Roman"/>
          <w:b/>
          <w:bCs/>
          <w:i/>
          <w:iCs/>
          <w:sz w:val="24"/>
          <w:szCs w:val="24"/>
        </w:rPr>
        <w:t>The Hymn</w:t>
      </w:r>
      <w:proofErr w:type="gramStart"/>
      <w:r w:rsidRPr="00A9662B">
        <w:rPr>
          <w:rFonts w:ascii="Cambria" w:eastAsia="Times New Roman" w:hAnsi="Cambria" w:cs="Times New Roman"/>
          <w:b/>
          <w:bCs/>
          <w:i/>
          <w:iCs/>
          <w:sz w:val="24"/>
          <w:szCs w:val="24"/>
        </w:rPr>
        <w:t xml:space="preserve">:  </w:t>
      </w:r>
      <w:r w:rsidRPr="00A9662B">
        <w:rPr>
          <w:rFonts w:ascii="Cambria" w:eastAsia="Times New Roman" w:hAnsi="Cambria" w:cs="Times New Roman"/>
          <w:sz w:val="24"/>
          <w:szCs w:val="24"/>
        </w:rPr>
        <w:t>“</w:t>
      </w:r>
      <w:proofErr w:type="gramEnd"/>
      <w:r w:rsidRPr="00A9662B">
        <w:rPr>
          <w:rFonts w:ascii="Cambria" w:eastAsia="Times New Roman" w:hAnsi="Cambria" w:cs="Times New Roman"/>
          <w:sz w:val="24"/>
          <w:szCs w:val="24"/>
        </w:rPr>
        <w:t xml:space="preserve">O Dearest Jesus, What Law Hast Thou Broken” </w:t>
      </w:r>
      <w:r w:rsidRPr="00A9662B">
        <w:rPr>
          <w:rFonts w:ascii="Cambria" w:eastAsia="Times New Roman" w:hAnsi="Cambria" w:cs="Times New Roman"/>
          <w:sz w:val="24"/>
          <w:szCs w:val="24"/>
        </w:rPr>
        <w:tab/>
      </w:r>
      <w:r w:rsidRPr="00A9662B">
        <w:rPr>
          <w:rFonts w:ascii="Cambria" w:eastAsia="Times New Roman" w:hAnsi="Cambria" w:cs="Times New Roman"/>
          <w:sz w:val="24"/>
          <w:szCs w:val="24"/>
        </w:rPr>
        <w:tab/>
        <w:t>st.1-5  172</w:t>
      </w:r>
    </w:p>
    <w:p w14:paraId="4C223A8F" w14:textId="77777777" w:rsidR="00A9662B" w:rsidRPr="00A9662B" w:rsidRDefault="00A9662B" w:rsidP="00A9662B">
      <w:pPr>
        <w:spacing w:after="0" w:line="240" w:lineRule="auto"/>
        <w:ind w:left="360"/>
        <w:rPr>
          <w:rFonts w:ascii="Cambria" w:eastAsia="Times New Roman" w:hAnsi="Cambria" w:cs="Times New Roman"/>
          <w:sz w:val="36"/>
          <w:szCs w:val="36"/>
        </w:rPr>
      </w:pPr>
    </w:p>
    <w:p w14:paraId="582D5943" w14:textId="77777777" w:rsidR="00A9662B" w:rsidRPr="00A9662B" w:rsidRDefault="00A9662B" w:rsidP="00A9662B">
      <w:pPr>
        <w:spacing w:after="0" w:line="240" w:lineRule="auto"/>
        <w:ind w:left="360"/>
        <w:rPr>
          <w:rFonts w:ascii="Cambria" w:eastAsia="Times New Roman" w:hAnsi="Cambria" w:cs="Times New Roman"/>
          <w:i/>
          <w:iCs/>
          <w:sz w:val="20"/>
          <w:szCs w:val="20"/>
        </w:rPr>
      </w:pPr>
      <w:r w:rsidRPr="00A9662B">
        <w:rPr>
          <w:rFonts w:ascii="Cambria" w:eastAsia="Times New Roman" w:hAnsi="Cambria" w:cs="Times New Roman"/>
          <w:b/>
          <w:bCs/>
          <w:i/>
          <w:iCs/>
          <w:sz w:val="24"/>
          <w:szCs w:val="24"/>
        </w:rPr>
        <w:t xml:space="preserve">The Order of Vespers:   </w:t>
      </w:r>
      <w:r w:rsidRPr="00A9662B">
        <w:rPr>
          <w:rFonts w:ascii="Cambria" w:eastAsia="Times New Roman" w:hAnsi="Cambria" w:cs="Times New Roman"/>
          <w:sz w:val="24"/>
          <w:szCs w:val="24"/>
        </w:rPr>
        <w:t>Hymnal</w:t>
      </w:r>
      <w:r w:rsidRPr="00A9662B">
        <w:rPr>
          <w:rFonts w:ascii="Cambria" w:eastAsia="Times New Roman" w:hAnsi="Cambria" w:cs="Times New Roman"/>
          <w:b/>
          <w:bCs/>
          <w:i/>
          <w:iCs/>
          <w:sz w:val="24"/>
          <w:szCs w:val="24"/>
        </w:rPr>
        <w:t xml:space="preserve"> </w:t>
      </w:r>
      <w:r w:rsidRPr="00A9662B">
        <w:rPr>
          <w:rFonts w:ascii="Cambria" w:eastAsia="Times New Roman" w:hAnsi="Cambria" w:cs="Times New Roman"/>
          <w:sz w:val="24"/>
          <w:szCs w:val="24"/>
        </w:rPr>
        <w:t xml:space="preserve">page </w:t>
      </w:r>
      <w:proofErr w:type="gramStart"/>
      <w:r w:rsidRPr="00A9662B">
        <w:rPr>
          <w:rFonts w:ascii="Cambria" w:eastAsia="Times New Roman" w:hAnsi="Cambria" w:cs="Times New Roman"/>
          <w:sz w:val="24"/>
          <w:szCs w:val="24"/>
        </w:rPr>
        <w:t xml:space="preserve">41 </w:t>
      </w:r>
      <w:r w:rsidRPr="00A9662B">
        <w:rPr>
          <w:rFonts w:ascii="Cambria" w:eastAsia="Times New Roman" w:hAnsi="Cambria" w:cs="Times New Roman"/>
          <w:i/>
          <w:iCs/>
          <w:sz w:val="20"/>
          <w:szCs w:val="20"/>
        </w:rPr>
        <w:t xml:space="preserve"> (</w:t>
      </w:r>
      <w:proofErr w:type="gramEnd"/>
      <w:r w:rsidRPr="00A9662B">
        <w:rPr>
          <w:rFonts w:ascii="Cambria" w:eastAsia="Times New Roman" w:hAnsi="Cambria" w:cs="Times New Roman"/>
          <w:i/>
          <w:iCs/>
          <w:sz w:val="20"/>
          <w:szCs w:val="20"/>
        </w:rPr>
        <w:t>The “Hallelujah” is not sung during Lent)</w:t>
      </w:r>
    </w:p>
    <w:p w14:paraId="5EC64CF5" w14:textId="77777777" w:rsidR="00A9662B" w:rsidRPr="00A9662B" w:rsidRDefault="00A9662B" w:rsidP="00A9662B">
      <w:pPr>
        <w:spacing w:after="0" w:line="240" w:lineRule="auto"/>
        <w:ind w:left="360"/>
        <w:rPr>
          <w:rFonts w:ascii="Cambria" w:eastAsia="Times New Roman" w:hAnsi="Cambria" w:cs="Times New Roman"/>
          <w:sz w:val="20"/>
          <w:szCs w:val="20"/>
        </w:rPr>
      </w:pPr>
    </w:p>
    <w:p w14:paraId="7883493D" w14:textId="77777777" w:rsidR="00A9662B" w:rsidRPr="00A9662B" w:rsidRDefault="00A9662B" w:rsidP="00A9662B">
      <w:pPr>
        <w:spacing w:after="0" w:line="240" w:lineRule="auto"/>
        <w:ind w:left="360"/>
        <w:rPr>
          <w:rFonts w:ascii="Cambria" w:eastAsia="Times New Roman" w:hAnsi="Cambria" w:cs="Times New Roman"/>
          <w:sz w:val="24"/>
          <w:szCs w:val="24"/>
        </w:rPr>
      </w:pPr>
      <w:r w:rsidRPr="00A9662B">
        <w:rPr>
          <w:rFonts w:ascii="Cambria" w:eastAsia="Times New Roman" w:hAnsi="Cambria" w:cs="Times New Roman"/>
          <w:b/>
          <w:bCs/>
          <w:i/>
          <w:iCs/>
          <w:sz w:val="24"/>
          <w:szCs w:val="24"/>
        </w:rPr>
        <w:t xml:space="preserve">The Psalm:  </w:t>
      </w:r>
      <w:r w:rsidRPr="00A9662B">
        <w:rPr>
          <w:rFonts w:ascii="Cambria" w:eastAsia="Times New Roman" w:hAnsi="Cambria" w:cs="Times New Roman"/>
          <w:sz w:val="24"/>
          <w:szCs w:val="24"/>
        </w:rPr>
        <w:t xml:space="preserve">Psalm 22     Hymnal page 127 </w:t>
      </w:r>
    </w:p>
    <w:p w14:paraId="5F9D9B20" w14:textId="77777777" w:rsidR="00A9662B" w:rsidRPr="00A9662B" w:rsidRDefault="00A9662B" w:rsidP="00A9662B">
      <w:pPr>
        <w:spacing w:after="0" w:line="240" w:lineRule="auto"/>
        <w:ind w:left="360"/>
        <w:rPr>
          <w:rFonts w:ascii="Cambria" w:eastAsia="Times New Roman" w:hAnsi="Cambria" w:cs="Times New Roman"/>
          <w:sz w:val="20"/>
          <w:szCs w:val="20"/>
        </w:rPr>
      </w:pPr>
    </w:p>
    <w:p w14:paraId="3C54FF1B" w14:textId="77777777" w:rsidR="00A9662B" w:rsidRPr="00A9662B" w:rsidRDefault="00A9662B" w:rsidP="00A9662B">
      <w:pPr>
        <w:spacing w:after="0" w:line="240" w:lineRule="auto"/>
        <w:ind w:left="360"/>
        <w:rPr>
          <w:rFonts w:ascii="Cambria" w:eastAsia="Times New Roman" w:hAnsi="Cambria" w:cs="Times New Roman"/>
          <w:i/>
          <w:iCs/>
          <w:sz w:val="24"/>
          <w:szCs w:val="24"/>
        </w:rPr>
      </w:pPr>
      <w:bookmarkStart w:id="1" w:name="_Hlk98233642"/>
      <w:r w:rsidRPr="00A9662B">
        <w:rPr>
          <w:rFonts w:ascii="Cambria" w:eastAsia="Times New Roman" w:hAnsi="Cambria" w:cs="Times New Roman"/>
          <w:b/>
          <w:bCs/>
          <w:i/>
          <w:iCs/>
          <w:sz w:val="24"/>
          <w:szCs w:val="24"/>
        </w:rPr>
        <w:t xml:space="preserve">The Passion History of Our Lord - </w:t>
      </w:r>
      <w:r w:rsidRPr="00A9662B">
        <w:rPr>
          <w:rFonts w:ascii="Cambria" w:eastAsia="Times New Roman" w:hAnsi="Cambria" w:cs="Times New Roman"/>
          <w:i/>
          <w:iCs/>
          <w:sz w:val="24"/>
          <w:szCs w:val="24"/>
        </w:rPr>
        <w:t>Part 6: Crucified and Died.</w:t>
      </w:r>
    </w:p>
    <w:bookmarkEnd w:id="1"/>
    <w:p w14:paraId="23CB788A" w14:textId="77777777" w:rsidR="00A9662B" w:rsidRPr="00A9662B" w:rsidRDefault="00A9662B" w:rsidP="00A9662B">
      <w:pPr>
        <w:spacing w:after="0" w:line="240" w:lineRule="auto"/>
        <w:ind w:left="360"/>
        <w:rPr>
          <w:rFonts w:ascii="Cambria" w:eastAsia="Times New Roman" w:hAnsi="Cambria" w:cs="Times New Roman"/>
          <w:i/>
          <w:iCs/>
          <w:sz w:val="36"/>
          <w:szCs w:val="36"/>
        </w:rPr>
      </w:pPr>
    </w:p>
    <w:p w14:paraId="4FDC15C8" w14:textId="77777777" w:rsidR="00A9662B" w:rsidRPr="00A9662B" w:rsidRDefault="00A9662B" w:rsidP="00A9662B">
      <w:pPr>
        <w:spacing w:after="0" w:line="240" w:lineRule="auto"/>
        <w:ind w:left="360"/>
        <w:rPr>
          <w:rFonts w:ascii="Cambria" w:eastAsia="Times New Roman" w:hAnsi="Cambria" w:cs="Times New Roman"/>
          <w:sz w:val="24"/>
          <w:szCs w:val="24"/>
        </w:rPr>
      </w:pPr>
      <w:r w:rsidRPr="00A9662B">
        <w:rPr>
          <w:rFonts w:ascii="Cambria" w:eastAsia="Times New Roman" w:hAnsi="Cambria" w:cs="Times New Roman"/>
          <w:b/>
          <w:bCs/>
          <w:i/>
          <w:iCs/>
          <w:sz w:val="24"/>
          <w:szCs w:val="24"/>
        </w:rPr>
        <w:t xml:space="preserve">The Close of Service:  </w:t>
      </w:r>
      <w:r w:rsidRPr="00A9662B">
        <w:rPr>
          <w:rFonts w:ascii="Cambria" w:eastAsia="Times New Roman" w:hAnsi="Cambria" w:cs="Times New Roman"/>
          <w:sz w:val="24"/>
          <w:szCs w:val="24"/>
        </w:rPr>
        <w:t>Hymnal pages 115-116</w:t>
      </w:r>
    </w:p>
    <w:p w14:paraId="493C76B8" w14:textId="77777777" w:rsidR="00A9662B" w:rsidRPr="00A9662B" w:rsidRDefault="00A9662B" w:rsidP="00A9662B">
      <w:pPr>
        <w:spacing w:after="0" w:line="240" w:lineRule="auto"/>
        <w:ind w:left="360"/>
        <w:rPr>
          <w:rFonts w:ascii="Cambria" w:eastAsia="Times New Roman" w:hAnsi="Cambria" w:cs="Times New Roman"/>
          <w:b/>
          <w:bCs/>
          <w:i/>
          <w:iCs/>
          <w:sz w:val="24"/>
          <w:szCs w:val="24"/>
        </w:rPr>
      </w:pPr>
      <w:r w:rsidRPr="00A9662B">
        <w:rPr>
          <w:rFonts w:ascii="Cambria" w:eastAsia="Times New Roman" w:hAnsi="Cambria" w:cs="Times New Roman"/>
          <w:b/>
          <w:bCs/>
          <w:i/>
          <w:iCs/>
          <w:sz w:val="24"/>
          <w:szCs w:val="24"/>
        </w:rPr>
        <w:tab/>
      </w:r>
      <w:r w:rsidRPr="00A9662B">
        <w:rPr>
          <w:rFonts w:ascii="Cambria" w:eastAsia="Times New Roman" w:hAnsi="Cambria" w:cs="Times New Roman"/>
          <w:sz w:val="24"/>
          <w:szCs w:val="24"/>
        </w:rPr>
        <w:t>-  The Versicle and Nunc Dimittis – pages 42-44</w:t>
      </w:r>
      <w:r w:rsidRPr="00A9662B">
        <w:rPr>
          <w:rFonts w:ascii="Cambria" w:eastAsia="Times New Roman" w:hAnsi="Cambria" w:cs="Times New Roman"/>
          <w:b/>
          <w:bCs/>
          <w:i/>
          <w:iCs/>
          <w:sz w:val="24"/>
          <w:szCs w:val="24"/>
        </w:rPr>
        <w:tab/>
      </w:r>
    </w:p>
    <w:p w14:paraId="2FA33B40" w14:textId="77777777" w:rsidR="00A9662B" w:rsidRPr="00A9662B" w:rsidRDefault="00A9662B" w:rsidP="00A9662B">
      <w:pPr>
        <w:spacing w:after="0" w:line="240" w:lineRule="auto"/>
        <w:ind w:left="360"/>
        <w:rPr>
          <w:rFonts w:ascii="Cambria" w:eastAsia="Times New Roman" w:hAnsi="Cambria" w:cs="Times New Roman"/>
          <w:sz w:val="20"/>
          <w:szCs w:val="20"/>
        </w:rPr>
      </w:pPr>
      <w:r w:rsidRPr="00A9662B">
        <w:rPr>
          <w:rFonts w:ascii="Cambria" w:eastAsia="Times New Roman" w:hAnsi="Cambria" w:cs="Times New Roman"/>
          <w:sz w:val="24"/>
          <w:szCs w:val="24"/>
        </w:rPr>
        <w:tab/>
        <w:t>- The Litany – #</w:t>
      </w:r>
      <w:proofErr w:type="gramStart"/>
      <w:r w:rsidRPr="00A9662B">
        <w:rPr>
          <w:rFonts w:ascii="Cambria" w:eastAsia="Times New Roman" w:hAnsi="Cambria" w:cs="Times New Roman"/>
          <w:sz w:val="24"/>
          <w:szCs w:val="24"/>
        </w:rPr>
        <w:t xml:space="preserve">661  </w:t>
      </w:r>
      <w:r w:rsidRPr="00A9662B">
        <w:rPr>
          <w:rFonts w:ascii="Cambria" w:eastAsia="Times New Roman" w:hAnsi="Cambria" w:cs="Times New Roman"/>
          <w:sz w:val="20"/>
          <w:szCs w:val="20"/>
        </w:rPr>
        <w:t>(</w:t>
      </w:r>
      <w:proofErr w:type="gramEnd"/>
      <w:r w:rsidRPr="00A9662B">
        <w:rPr>
          <w:rFonts w:ascii="Cambria" w:eastAsia="Times New Roman" w:hAnsi="Cambria" w:cs="Times New Roman"/>
          <w:sz w:val="20"/>
          <w:szCs w:val="20"/>
        </w:rPr>
        <w:t>also on pp. 110-112 in spoken format)</w:t>
      </w:r>
    </w:p>
    <w:p w14:paraId="2424C7E4" w14:textId="77777777" w:rsidR="00A9662B" w:rsidRPr="00A9662B" w:rsidRDefault="00A9662B" w:rsidP="00A9662B">
      <w:pPr>
        <w:spacing w:after="0" w:line="240" w:lineRule="auto"/>
        <w:ind w:left="360"/>
        <w:rPr>
          <w:rFonts w:ascii="Cambria" w:eastAsia="Times New Roman" w:hAnsi="Cambria" w:cs="Times New Roman"/>
          <w:sz w:val="20"/>
          <w:szCs w:val="20"/>
        </w:rPr>
      </w:pPr>
      <w:r w:rsidRPr="00A9662B">
        <w:rPr>
          <w:rFonts w:ascii="Cambria" w:eastAsia="Times New Roman" w:hAnsi="Cambria" w:cs="Times New Roman"/>
          <w:sz w:val="24"/>
          <w:szCs w:val="24"/>
        </w:rPr>
        <w:tab/>
        <w:t>- The Lord’s Prayer and Collect</w:t>
      </w:r>
      <w:proofErr w:type="gramStart"/>
      <w:r w:rsidRPr="00A9662B">
        <w:rPr>
          <w:rFonts w:ascii="Cambria" w:eastAsia="Times New Roman" w:hAnsi="Cambria" w:cs="Times New Roman"/>
          <w:sz w:val="24"/>
          <w:szCs w:val="24"/>
        </w:rPr>
        <w:t xml:space="preserve"> </w:t>
      </w:r>
      <w:r w:rsidRPr="00A9662B">
        <w:rPr>
          <w:rFonts w:ascii="Cambria" w:eastAsia="Times New Roman" w:hAnsi="Cambria" w:cs="Times New Roman"/>
          <w:sz w:val="20"/>
          <w:szCs w:val="20"/>
        </w:rPr>
        <w:t xml:space="preserve">  (</w:t>
      </w:r>
      <w:proofErr w:type="gramEnd"/>
      <w:r w:rsidRPr="00A9662B">
        <w:rPr>
          <w:rFonts w:ascii="Cambria" w:eastAsia="Times New Roman" w:hAnsi="Cambria" w:cs="Times New Roman"/>
          <w:sz w:val="20"/>
          <w:szCs w:val="20"/>
        </w:rPr>
        <w:t>pastor)</w:t>
      </w:r>
    </w:p>
    <w:p w14:paraId="32152DCD" w14:textId="77777777" w:rsidR="00A9662B" w:rsidRPr="00A9662B" w:rsidRDefault="00A9662B" w:rsidP="00A9662B">
      <w:pPr>
        <w:spacing w:after="0" w:line="240" w:lineRule="auto"/>
        <w:ind w:left="720"/>
        <w:rPr>
          <w:rFonts w:ascii="Cambria" w:eastAsia="Times New Roman" w:hAnsi="Cambria" w:cs="Times New Roman"/>
          <w:sz w:val="24"/>
          <w:szCs w:val="24"/>
        </w:rPr>
      </w:pPr>
      <w:r w:rsidRPr="00A9662B">
        <w:rPr>
          <w:rFonts w:ascii="Cambria" w:eastAsia="Times New Roman" w:hAnsi="Cambria" w:cs="Times New Roman"/>
          <w:sz w:val="24"/>
          <w:szCs w:val="24"/>
        </w:rPr>
        <w:t>- The Benediction</w:t>
      </w:r>
    </w:p>
    <w:p w14:paraId="718ADF3F" w14:textId="77777777" w:rsidR="00A9662B" w:rsidRPr="00A9662B" w:rsidRDefault="00A9662B" w:rsidP="00A9662B">
      <w:pPr>
        <w:spacing w:after="0" w:line="240" w:lineRule="auto"/>
        <w:ind w:left="360"/>
        <w:rPr>
          <w:rFonts w:ascii="Cambria" w:eastAsia="Times New Roman" w:hAnsi="Cambria" w:cs="Times New Roman"/>
          <w:sz w:val="20"/>
          <w:szCs w:val="20"/>
        </w:rPr>
      </w:pPr>
    </w:p>
    <w:p w14:paraId="77A3628E" w14:textId="77777777" w:rsidR="00A9662B" w:rsidRPr="00A9662B" w:rsidRDefault="00A9662B" w:rsidP="00A9662B">
      <w:pPr>
        <w:spacing w:after="0" w:line="240" w:lineRule="auto"/>
        <w:ind w:left="360"/>
        <w:jc w:val="both"/>
        <w:rPr>
          <w:rFonts w:ascii="Cambria" w:eastAsia="Times New Roman" w:hAnsi="Cambria" w:cs="Times New Roman"/>
          <w:sz w:val="24"/>
          <w:szCs w:val="24"/>
        </w:rPr>
      </w:pPr>
      <w:r w:rsidRPr="00A9662B">
        <w:rPr>
          <w:rFonts w:ascii="Cambria" w:eastAsia="Times New Roman" w:hAnsi="Cambria" w:cs="Times New Roman"/>
          <w:b/>
          <w:bCs/>
          <w:i/>
          <w:iCs/>
          <w:sz w:val="24"/>
          <w:szCs w:val="24"/>
        </w:rPr>
        <w:t>The Closing Hymn</w:t>
      </w:r>
      <w:proofErr w:type="gramStart"/>
      <w:r w:rsidRPr="00A9662B">
        <w:rPr>
          <w:rFonts w:ascii="Cambria" w:eastAsia="Times New Roman" w:hAnsi="Cambria" w:cs="Times New Roman"/>
          <w:b/>
          <w:bCs/>
          <w:i/>
          <w:iCs/>
          <w:sz w:val="24"/>
          <w:szCs w:val="24"/>
        </w:rPr>
        <w:t xml:space="preserve">:  </w:t>
      </w:r>
      <w:r w:rsidRPr="00A9662B">
        <w:rPr>
          <w:rFonts w:ascii="Cambria" w:eastAsia="Times New Roman" w:hAnsi="Cambria" w:cs="Times New Roman"/>
          <w:sz w:val="24"/>
          <w:szCs w:val="24"/>
        </w:rPr>
        <w:t>“</w:t>
      </w:r>
      <w:proofErr w:type="gramEnd"/>
      <w:r w:rsidRPr="00A9662B">
        <w:rPr>
          <w:rFonts w:ascii="Cambria" w:eastAsia="Times New Roman" w:hAnsi="Cambria" w:cs="Times New Roman"/>
          <w:sz w:val="24"/>
          <w:szCs w:val="24"/>
        </w:rPr>
        <w:t>On My Heart Imprint Thine Image”                                                                 179</w:t>
      </w:r>
    </w:p>
    <w:p w14:paraId="5208C65D" w14:textId="77777777" w:rsidR="00A9662B" w:rsidRPr="00A9662B" w:rsidRDefault="00A9662B" w:rsidP="00A9662B">
      <w:pPr>
        <w:spacing w:after="0" w:line="240" w:lineRule="auto"/>
        <w:ind w:left="360"/>
        <w:jc w:val="both"/>
        <w:rPr>
          <w:rFonts w:ascii="Cambria" w:eastAsia="Times New Roman" w:hAnsi="Cambria" w:cs="Times New Roman"/>
          <w:sz w:val="20"/>
          <w:szCs w:val="20"/>
        </w:rPr>
      </w:pPr>
    </w:p>
    <w:p w14:paraId="35AEC377" w14:textId="77777777" w:rsidR="00A9662B" w:rsidRPr="00A9662B" w:rsidRDefault="00A9662B" w:rsidP="00A9662B">
      <w:pPr>
        <w:spacing w:after="0" w:line="240" w:lineRule="auto"/>
        <w:ind w:left="360"/>
        <w:rPr>
          <w:rFonts w:ascii="Cambria" w:eastAsia="Times New Roman" w:hAnsi="Cambria" w:cs="Times New Roman"/>
          <w:i/>
          <w:iCs/>
          <w:sz w:val="24"/>
          <w:szCs w:val="24"/>
        </w:rPr>
      </w:pPr>
      <w:r w:rsidRPr="00A9662B">
        <w:rPr>
          <w:rFonts w:ascii="Cambria" w:eastAsia="Times New Roman" w:hAnsi="Cambria" w:cs="Times New Roman"/>
          <w:i/>
          <w:iCs/>
          <w:sz w:val="24"/>
          <w:szCs w:val="24"/>
        </w:rPr>
        <w:t>Silent Prayer</w:t>
      </w:r>
    </w:p>
    <w:p w14:paraId="0C8D725E" w14:textId="3C038F46" w:rsidR="00A9662B" w:rsidRPr="00A9662B" w:rsidRDefault="00A9662B" w:rsidP="00A9662B">
      <w:pPr>
        <w:spacing w:after="0" w:line="240" w:lineRule="auto"/>
        <w:ind w:left="360"/>
        <w:jc w:val="center"/>
        <w:rPr>
          <w:rFonts w:ascii="Cambria" w:eastAsia="Times New Roman" w:hAnsi="Cambria" w:cs="Times New Roman"/>
          <w:i/>
          <w:iCs/>
          <w:sz w:val="24"/>
          <w:szCs w:val="24"/>
        </w:rPr>
      </w:pPr>
      <w:r w:rsidRPr="00A9662B">
        <w:rPr>
          <w:rFonts w:ascii="Times" w:eastAsia="Times New Roman" w:hAnsi="Times" w:cs="Times"/>
          <w:noProof/>
          <w:sz w:val="24"/>
          <w:szCs w:val="24"/>
        </w:rPr>
        <w:drawing>
          <wp:inline distT="0" distB="0" distL="0" distR="0" wp14:anchorId="644BF649" wp14:editId="7CD2BF58">
            <wp:extent cx="2333625" cy="1752600"/>
            <wp:effectExtent l="0" t="0" r="9525" b="0"/>
            <wp:docPr id="1" name="Picture 1" descr="A picture containing person, outdoor, group, crowd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person, outdoor, group, crowd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33625" cy="1752600"/>
                    </a:xfrm>
                    <a:prstGeom prst="rect">
                      <a:avLst/>
                    </a:prstGeom>
                    <a:noFill/>
                    <a:ln>
                      <a:noFill/>
                    </a:ln>
                  </pic:spPr>
                </pic:pic>
              </a:graphicData>
            </a:graphic>
          </wp:inline>
        </w:drawing>
      </w:r>
    </w:p>
    <w:bookmarkEnd w:id="0"/>
    <w:p w14:paraId="712751F8" w14:textId="77777777" w:rsidR="006F7DAE" w:rsidRDefault="006F7DAE"/>
    <w:sectPr w:rsidR="006F7DAE" w:rsidSect="00476D2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62B"/>
    <w:rsid w:val="006F7DAE"/>
    <w:rsid w:val="00A96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76FA3"/>
  <w15:chartTrackingRefBased/>
  <w15:docId w15:val="{A9CE3418-2673-461C-90D7-E7C4B2D39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424</Words>
  <Characters>2420</Characters>
  <Application>Microsoft Office Word</Application>
  <DocSecurity>0</DocSecurity>
  <Lines>20</Lines>
  <Paragraphs>5</Paragraphs>
  <ScaleCrop>false</ScaleCrop>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2022-04-06T17:39:00Z</dcterms:created>
  <dcterms:modified xsi:type="dcterms:W3CDTF">2022-04-06T17:41:00Z</dcterms:modified>
</cp:coreProperties>
</file>