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278644" w14:textId="6D5F502C" w:rsidR="00C17DCF" w:rsidRDefault="009619B2" w:rsidP="00882758">
      <w:pPr>
        <w:spacing w:after="0"/>
        <w:jc w:val="center"/>
        <w:rPr>
          <w:rFonts w:ascii="Cambria" w:hAnsi="Cambria"/>
          <w:b/>
          <w:bCs/>
        </w:rPr>
      </w:pPr>
      <w:r>
        <w:rPr>
          <w:noProof/>
        </w:rPr>
        <w:drawing>
          <wp:anchor distT="0" distB="0" distL="114300" distR="114300" simplePos="0" relativeHeight="251658240" behindDoc="0" locked="0" layoutInCell="1" allowOverlap="1" wp14:anchorId="620B8DC0" wp14:editId="61FF4802">
            <wp:simplePos x="0" y="0"/>
            <wp:positionH relativeFrom="margin">
              <wp:posOffset>17780</wp:posOffset>
            </wp:positionH>
            <wp:positionV relativeFrom="paragraph">
              <wp:posOffset>19050</wp:posOffset>
            </wp:positionV>
            <wp:extent cx="2028825" cy="3073400"/>
            <wp:effectExtent l="0" t="0" r="9525" b="0"/>
            <wp:wrapSquare wrapText="bothSides"/>
            <wp:docPr id="2" name="Picture 2"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Map&#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28825" cy="3073400"/>
                    </a:xfrm>
                    <a:prstGeom prst="rect">
                      <a:avLst/>
                    </a:prstGeom>
                    <a:noFill/>
                    <a:ln>
                      <a:noFill/>
                    </a:ln>
                  </pic:spPr>
                </pic:pic>
              </a:graphicData>
            </a:graphic>
            <wp14:sizeRelH relativeFrom="page">
              <wp14:pctWidth>0</wp14:pctWidth>
            </wp14:sizeRelH>
            <wp14:sizeRelV relativeFrom="page">
              <wp14:pctHeight>0</wp14:pctHeight>
            </wp14:sizeRelV>
          </wp:anchor>
        </w:drawing>
      </w:r>
      <w:r w:rsidR="00C17DCF" w:rsidRPr="00C17DCF">
        <w:rPr>
          <w:rFonts w:ascii="Cambria" w:hAnsi="Cambria"/>
          <w:b/>
          <w:bCs/>
        </w:rPr>
        <w:t>The 7 Letters to the 7 Churches in Asia Minor: Revelation 2 &amp; 3</w:t>
      </w:r>
    </w:p>
    <w:p w14:paraId="4C2B3A9A" w14:textId="11546BD1" w:rsidR="00C17DCF" w:rsidRDefault="00C17DCF" w:rsidP="00C17DCF">
      <w:pPr>
        <w:spacing w:after="0" w:line="240" w:lineRule="auto"/>
        <w:ind w:right="180"/>
        <w:jc w:val="center"/>
        <w:rPr>
          <w:rFonts w:ascii="Cambria" w:hAnsi="Cambria"/>
          <w:b/>
          <w:bCs/>
        </w:rPr>
      </w:pPr>
    </w:p>
    <w:p w14:paraId="4CCC154D" w14:textId="37A4B30A" w:rsidR="00C17DCF" w:rsidRDefault="00C17DCF" w:rsidP="00C17DCF">
      <w:pPr>
        <w:spacing w:after="0" w:line="240" w:lineRule="auto"/>
        <w:ind w:right="180"/>
        <w:jc w:val="both"/>
        <w:rPr>
          <w:rFonts w:ascii="Cambria" w:hAnsi="Cambria"/>
        </w:rPr>
      </w:pPr>
      <w:r>
        <w:rPr>
          <w:rFonts w:ascii="Cambria" w:hAnsi="Cambria"/>
          <w:b/>
          <w:bCs/>
          <w:i/>
          <w:iCs/>
        </w:rPr>
        <w:t xml:space="preserve">The letters – where </w:t>
      </w:r>
      <w:proofErr w:type="gramStart"/>
      <w:r>
        <w:rPr>
          <w:rFonts w:ascii="Cambria" w:hAnsi="Cambria"/>
          <w:b/>
          <w:bCs/>
          <w:i/>
          <w:iCs/>
        </w:rPr>
        <w:t>they</w:t>
      </w:r>
      <w:proofErr w:type="gramEnd"/>
      <w:r>
        <w:rPr>
          <w:rFonts w:ascii="Cambria" w:hAnsi="Cambria"/>
          <w:b/>
          <w:bCs/>
          <w:i/>
          <w:iCs/>
        </w:rPr>
        <w:t xml:space="preserve"> real?   </w:t>
      </w:r>
      <w:r>
        <w:rPr>
          <w:rFonts w:ascii="Cambria" w:hAnsi="Cambria"/>
        </w:rPr>
        <w:t xml:space="preserve">The seven letters in Revelation 2 and 3 have always been regarded by the Church as </w:t>
      </w:r>
      <w:proofErr w:type="gramStart"/>
      <w:r>
        <w:rPr>
          <w:rFonts w:ascii="Cambria" w:hAnsi="Cambria"/>
        </w:rPr>
        <w:t>specially</w:t>
      </w:r>
      <w:proofErr w:type="gramEnd"/>
      <w:r>
        <w:rPr>
          <w:rFonts w:ascii="Cambria" w:hAnsi="Cambria"/>
        </w:rPr>
        <w:t xml:space="preserve"> bright and precious gems of Holy Scripture.  The Apostle John is the scribe and penned the</w:t>
      </w:r>
      <w:r w:rsidR="009619B2">
        <w:rPr>
          <w:rFonts w:ascii="Cambria" w:hAnsi="Cambria"/>
        </w:rPr>
        <w:t>m</w:t>
      </w:r>
      <w:r>
        <w:rPr>
          <w:rFonts w:ascii="Cambria" w:hAnsi="Cambria"/>
        </w:rPr>
        <w:t xml:space="preserve"> for our Lord about A.D. 94.  Are they real letters of the Savior</w:t>
      </w:r>
      <w:r w:rsidR="00CD7799">
        <w:rPr>
          <w:rFonts w:ascii="Cambria" w:hAnsi="Cambria"/>
        </w:rPr>
        <w:t>, or must they be regarded as a literary device employed by the author through the Holy Spirit’s guidance for the sake of effectiveness?  There is no reason to depart from the view which present</w:t>
      </w:r>
      <w:r w:rsidR="009619B2">
        <w:rPr>
          <w:rFonts w:ascii="Cambria" w:hAnsi="Cambria"/>
        </w:rPr>
        <w:t>s</w:t>
      </w:r>
      <w:r w:rsidR="00CD7799">
        <w:rPr>
          <w:rFonts w:ascii="Cambria" w:hAnsi="Cambria"/>
        </w:rPr>
        <w:t xml:space="preserve"> itself most naturally that our Lord addresses real letters to definite congregations.  Were they sen</w:t>
      </w:r>
      <w:r w:rsidR="009619B2">
        <w:rPr>
          <w:rFonts w:ascii="Cambria" w:hAnsi="Cambria"/>
        </w:rPr>
        <w:t xml:space="preserve">t </w:t>
      </w:r>
      <w:r w:rsidR="00CD7799">
        <w:rPr>
          <w:rFonts w:ascii="Cambria" w:hAnsi="Cambria"/>
        </w:rPr>
        <w:t xml:space="preserve">separately to each congregation or were they at once incorporated into the Book of Revelation?  We don’t know.  But we do know that these 2 chapters at once formed a part of the </w:t>
      </w:r>
      <w:r w:rsidR="00CD7799" w:rsidRPr="00A770C9">
        <w:rPr>
          <w:rFonts w:ascii="Cambria" w:hAnsi="Cambria"/>
          <w:i/>
          <w:iCs/>
        </w:rPr>
        <w:t>Apocalypse</w:t>
      </w:r>
      <w:r w:rsidR="00CD7799">
        <w:rPr>
          <w:rFonts w:ascii="Cambria" w:hAnsi="Cambria"/>
        </w:rPr>
        <w:t xml:space="preserve"> (the Greek word for </w:t>
      </w:r>
      <w:r w:rsidR="00CD7799">
        <w:rPr>
          <w:rFonts w:ascii="Cambria" w:hAnsi="Cambria"/>
          <w:i/>
          <w:iCs/>
        </w:rPr>
        <w:t>Revelation)</w:t>
      </w:r>
      <w:r w:rsidR="00A770C9">
        <w:rPr>
          <w:rFonts w:ascii="Cambria" w:hAnsi="Cambria"/>
          <w:i/>
          <w:iCs/>
        </w:rPr>
        <w:t>.</w:t>
      </w:r>
      <w:r w:rsidR="00CD7799">
        <w:rPr>
          <w:rFonts w:ascii="Cambria" w:hAnsi="Cambria"/>
          <w:i/>
          <w:iCs/>
        </w:rPr>
        <w:t xml:space="preserve"> </w:t>
      </w:r>
      <w:r w:rsidR="00A770C9">
        <w:rPr>
          <w:rFonts w:ascii="Cambria" w:hAnsi="Cambria"/>
        </w:rPr>
        <w:t>T</w:t>
      </w:r>
      <w:r w:rsidR="00CD7799">
        <w:rPr>
          <w:rFonts w:ascii="Cambria" w:hAnsi="Cambria"/>
        </w:rPr>
        <w:t xml:space="preserve">ogether with chapter 1 </w:t>
      </w:r>
      <w:r w:rsidR="00A770C9">
        <w:rPr>
          <w:rFonts w:ascii="Cambria" w:hAnsi="Cambria"/>
        </w:rPr>
        <w:t xml:space="preserve">they </w:t>
      </w:r>
      <w:r w:rsidR="00CD7799">
        <w:rPr>
          <w:rFonts w:ascii="Cambria" w:hAnsi="Cambria"/>
        </w:rPr>
        <w:t>form the introduction to the book in which the present and future are portrayed in splendid and powerful visions.</w:t>
      </w:r>
    </w:p>
    <w:p w14:paraId="34FCE7F3" w14:textId="655B296B" w:rsidR="00CD7799" w:rsidRDefault="00CD7799" w:rsidP="00C17DCF">
      <w:pPr>
        <w:spacing w:after="0" w:line="240" w:lineRule="auto"/>
        <w:ind w:right="180"/>
        <w:jc w:val="both"/>
        <w:rPr>
          <w:rFonts w:ascii="Cambria" w:hAnsi="Cambria"/>
        </w:rPr>
      </w:pPr>
    </w:p>
    <w:p w14:paraId="7550ED65" w14:textId="7CA578A0" w:rsidR="00CD7799" w:rsidRDefault="00CD7799" w:rsidP="00C17DCF">
      <w:pPr>
        <w:spacing w:after="0" w:line="240" w:lineRule="auto"/>
        <w:ind w:right="180"/>
        <w:jc w:val="both"/>
        <w:rPr>
          <w:rFonts w:ascii="Cambria" w:hAnsi="Cambria"/>
        </w:rPr>
      </w:pPr>
      <w:r>
        <w:rPr>
          <w:rFonts w:ascii="Cambria" w:hAnsi="Cambria"/>
          <w:b/>
          <w:bCs/>
          <w:i/>
          <w:iCs/>
        </w:rPr>
        <w:t xml:space="preserve">Their pattern – </w:t>
      </w:r>
      <w:r>
        <w:rPr>
          <w:rFonts w:ascii="Cambria" w:hAnsi="Cambria"/>
        </w:rPr>
        <w:t>the letters all follow the same general pattern.  After the address, Jesus identifies Himself as the speaker with special pictures that define His divine nature as was already given in chapter 1.  Then He commends and/or scolds the congregation, inserting a note of comfort or warning as the case requires.  Finally, He closes with a promise joined with a plea to listen to what the Spirit is saying to them.</w:t>
      </w:r>
    </w:p>
    <w:p w14:paraId="73119758" w14:textId="04E809AD" w:rsidR="00D96283" w:rsidRDefault="00D96283" w:rsidP="00C17DCF">
      <w:pPr>
        <w:spacing w:after="0" w:line="240" w:lineRule="auto"/>
        <w:ind w:right="180"/>
        <w:jc w:val="both"/>
        <w:rPr>
          <w:rFonts w:ascii="Cambria" w:hAnsi="Cambria"/>
        </w:rPr>
      </w:pPr>
    </w:p>
    <w:p w14:paraId="44A56AC6" w14:textId="77777777" w:rsidR="00792F7A" w:rsidRDefault="00D96283" w:rsidP="00792F7A">
      <w:pPr>
        <w:spacing w:after="0" w:line="240" w:lineRule="auto"/>
        <w:ind w:right="180"/>
        <w:jc w:val="both"/>
        <w:rPr>
          <w:rFonts w:ascii="Cambria" w:hAnsi="Cambria"/>
        </w:rPr>
      </w:pPr>
      <w:r>
        <w:rPr>
          <w:rFonts w:ascii="Cambria" w:hAnsi="Cambria"/>
          <w:b/>
          <w:bCs/>
          <w:i/>
          <w:iCs/>
        </w:rPr>
        <w:t xml:space="preserve">Letter 1 – The Church in Ephesus </w:t>
      </w:r>
      <w:r>
        <w:rPr>
          <w:rFonts w:ascii="Cambria" w:hAnsi="Cambria"/>
        </w:rPr>
        <w:t xml:space="preserve">is the first to be addressed.  It was natural that Ephesus should be given this prominent place.  </w:t>
      </w:r>
      <w:r w:rsidR="00F50DFE">
        <w:rPr>
          <w:rFonts w:ascii="Cambria" w:hAnsi="Cambria"/>
        </w:rPr>
        <w:t>It was the first city reached by the messenger carrying the letters after leaving Patmos.  The congregation was f</w:t>
      </w:r>
      <w:r>
        <w:rPr>
          <w:rFonts w:ascii="Cambria" w:hAnsi="Cambria"/>
        </w:rPr>
        <w:t>ounded by the Apostle Paul on his second missionary journey</w:t>
      </w:r>
      <w:r w:rsidR="00F50DFE">
        <w:rPr>
          <w:rFonts w:ascii="Cambria" w:hAnsi="Cambria"/>
        </w:rPr>
        <w:t>. H</w:t>
      </w:r>
      <w:r>
        <w:rPr>
          <w:rFonts w:ascii="Cambria" w:hAnsi="Cambria"/>
        </w:rPr>
        <w:t>e labored there</w:t>
      </w:r>
      <w:r w:rsidR="00F50DFE">
        <w:rPr>
          <w:rFonts w:ascii="Cambria" w:hAnsi="Cambria"/>
        </w:rPr>
        <w:t xml:space="preserve"> for</w:t>
      </w:r>
      <w:r>
        <w:rPr>
          <w:rFonts w:ascii="Cambria" w:hAnsi="Cambria"/>
        </w:rPr>
        <w:t xml:space="preserve"> 3 years.  After him, Timothy was in charge.  Then came John around the time of Jerusalem’s fall (A.D. 70).  He toiled there until his banishment to the island of Patmos under the emperor Domitian – </w:t>
      </w:r>
      <w:proofErr w:type="spellStart"/>
      <w:r>
        <w:rPr>
          <w:rFonts w:ascii="Cambria" w:hAnsi="Cambria"/>
        </w:rPr>
        <w:t>some time</w:t>
      </w:r>
      <w:proofErr w:type="spellEnd"/>
      <w:r>
        <w:rPr>
          <w:rFonts w:ascii="Cambria" w:hAnsi="Cambria"/>
        </w:rPr>
        <w:t xml:space="preserve"> between A.D. 90-96.</w:t>
      </w:r>
    </w:p>
    <w:p w14:paraId="2A8AF1FF" w14:textId="5E355601" w:rsidR="00D96283" w:rsidRDefault="00D96283" w:rsidP="00792F7A">
      <w:pPr>
        <w:spacing w:after="0" w:line="240" w:lineRule="auto"/>
        <w:ind w:left="180" w:right="180"/>
        <w:jc w:val="both"/>
        <w:rPr>
          <w:rFonts w:ascii="Cambria" w:hAnsi="Cambria"/>
        </w:rPr>
      </w:pPr>
      <w:r>
        <w:rPr>
          <w:rFonts w:ascii="Cambria" w:hAnsi="Cambria"/>
        </w:rPr>
        <w:t xml:space="preserve"> After </w:t>
      </w:r>
      <w:r w:rsidR="00F50DFE">
        <w:rPr>
          <w:rFonts w:ascii="Cambria" w:hAnsi="Cambria"/>
        </w:rPr>
        <w:t>hi</w:t>
      </w:r>
      <w:r>
        <w:rPr>
          <w:rFonts w:ascii="Cambria" w:hAnsi="Cambria"/>
        </w:rPr>
        <w:t xml:space="preserve">s </w:t>
      </w:r>
      <w:r w:rsidR="00F50DFE">
        <w:rPr>
          <w:rFonts w:ascii="Cambria" w:hAnsi="Cambria"/>
        </w:rPr>
        <w:t>release, John</w:t>
      </w:r>
      <w:r>
        <w:rPr>
          <w:rFonts w:ascii="Cambria" w:hAnsi="Cambria"/>
        </w:rPr>
        <w:t xml:space="preserve"> returned to</w:t>
      </w:r>
      <w:r w:rsidR="00F50DFE">
        <w:rPr>
          <w:rFonts w:ascii="Cambria" w:hAnsi="Cambria"/>
        </w:rPr>
        <w:t xml:space="preserve"> </w:t>
      </w:r>
      <w:r w:rsidR="00A770C9">
        <w:rPr>
          <w:rFonts w:ascii="Cambria" w:hAnsi="Cambria"/>
        </w:rPr>
        <w:t xml:space="preserve">Ephesus to </w:t>
      </w:r>
      <w:r>
        <w:rPr>
          <w:rFonts w:ascii="Cambria" w:hAnsi="Cambria"/>
        </w:rPr>
        <w:t>serve until his death.</w:t>
      </w:r>
    </w:p>
    <w:p w14:paraId="3F3BF1F9" w14:textId="77777777" w:rsidR="00F50DFE" w:rsidRPr="00F50DFE" w:rsidRDefault="00F50DFE" w:rsidP="003F11BA">
      <w:pPr>
        <w:tabs>
          <w:tab w:val="left" w:pos="360"/>
        </w:tabs>
        <w:spacing w:after="0" w:line="240" w:lineRule="auto"/>
        <w:ind w:left="180" w:right="180"/>
        <w:jc w:val="both"/>
        <w:rPr>
          <w:rFonts w:ascii="Cambria" w:hAnsi="Cambria"/>
          <w:sz w:val="16"/>
          <w:szCs w:val="16"/>
        </w:rPr>
      </w:pPr>
    </w:p>
    <w:p w14:paraId="3F2ECB0C" w14:textId="4677AA76" w:rsidR="00D96283" w:rsidRDefault="00D96283" w:rsidP="00792F7A">
      <w:pPr>
        <w:tabs>
          <w:tab w:val="left" w:pos="360"/>
        </w:tabs>
        <w:spacing w:after="0" w:line="240" w:lineRule="auto"/>
        <w:ind w:left="180" w:right="180"/>
        <w:jc w:val="both"/>
        <w:rPr>
          <w:rFonts w:ascii="Cambria" w:hAnsi="Cambria"/>
        </w:rPr>
      </w:pPr>
      <w:r>
        <w:rPr>
          <w:rFonts w:ascii="Cambria" w:hAnsi="Cambria"/>
        </w:rPr>
        <w:tab/>
        <w:t xml:space="preserve">Ephesus was the largest city of the Roman province of Asia (western Turkey today), with a rich history of trade, travel, and warfare behind it due to its important harbor.  But for years </w:t>
      </w:r>
      <w:r w:rsidR="008B79BE">
        <w:rPr>
          <w:rFonts w:ascii="Cambria" w:hAnsi="Cambria"/>
        </w:rPr>
        <w:t>erosion</w:t>
      </w:r>
      <w:r>
        <w:rPr>
          <w:rFonts w:ascii="Cambria" w:hAnsi="Cambria"/>
        </w:rPr>
        <w:t xml:space="preserve"> inland had silted up its harbor and choked its waterway to the extent that the deep-hulled merchantmen could no longer dock there.  </w:t>
      </w:r>
      <w:r w:rsidR="008B79BE">
        <w:rPr>
          <w:rFonts w:ascii="Cambria" w:hAnsi="Cambria"/>
        </w:rPr>
        <w:t xml:space="preserve">The city of </w:t>
      </w:r>
      <w:r>
        <w:rPr>
          <w:rFonts w:ascii="Cambria" w:hAnsi="Cambria"/>
        </w:rPr>
        <w:t>E</w:t>
      </w:r>
      <w:r w:rsidR="008B79BE">
        <w:rPr>
          <w:rFonts w:ascii="Cambria" w:hAnsi="Cambria"/>
        </w:rPr>
        <w:t xml:space="preserve">phesus was falling from its height of previous glory.  Still, it was </w:t>
      </w:r>
      <w:r w:rsidR="008B79BE">
        <w:rPr>
          <w:rFonts w:ascii="Cambria" w:hAnsi="Cambria"/>
          <w:i/>
          <w:iCs/>
        </w:rPr>
        <w:t xml:space="preserve">the </w:t>
      </w:r>
      <w:r w:rsidR="008B79BE">
        <w:rPr>
          <w:rFonts w:ascii="Cambria" w:hAnsi="Cambria"/>
        </w:rPr>
        <w:t xml:space="preserve">metropolis of western Asia Minor, famous for cultural achievements and especially for the Temple of Diana (In Greek - Artemis) in its midst.  The followers of Artemis rioted against Paul and gave him no small amount of trouble (Acts 19).  Nevertheless, the Lord blessed Paul’s work in Ephesus and a large, flourishing congregation grew out of it.  So well did it flourish that the congregation became the third city in point of importance among the early centers of Christianity, following </w:t>
      </w:r>
      <w:r w:rsidR="00792F7A">
        <w:rPr>
          <w:rFonts w:ascii="Cambria" w:hAnsi="Cambria"/>
        </w:rPr>
        <w:t xml:space="preserve">the lead of </w:t>
      </w:r>
      <w:r w:rsidR="008B79BE">
        <w:rPr>
          <w:rFonts w:ascii="Cambria" w:hAnsi="Cambria"/>
        </w:rPr>
        <w:t>Jerusalem and Antioch.</w:t>
      </w:r>
    </w:p>
    <w:p w14:paraId="21F2AE28" w14:textId="77777777" w:rsidR="00F50DFE" w:rsidRPr="00F50DFE" w:rsidRDefault="00F50DFE" w:rsidP="003F11BA">
      <w:pPr>
        <w:tabs>
          <w:tab w:val="left" w:pos="360"/>
        </w:tabs>
        <w:spacing w:after="0" w:line="240" w:lineRule="auto"/>
        <w:ind w:left="180" w:right="180"/>
        <w:jc w:val="both"/>
        <w:rPr>
          <w:rFonts w:ascii="Cambria" w:hAnsi="Cambria"/>
          <w:sz w:val="16"/>
          <w:szCs w:val="16"/>
        </w:rPr>
      </w:pPr>
    </w:p>
    <w:p w14:paraId="07FD5FF0" w14:textId="3838E6F7" w:rsidR="008B79BE" w:rsidRDefault="008B79BE" w:rsidP="003F11BA">
      <w:pPr>
        <w:tabs>
          <w:tab w:val="left" w:pos="360"/>
        </w:tabs>
        <w:spacing w:after="0" w:line="240" w:lineRule="auto"/>
        <w:ind w:left="180" w:right="180"/>
        <w:jc w:val="both"/>
        <w:rPr>
          <w:rFonts w:ascii="Cambria" w:hAnsi="Cambria"/>
        </w:rPr>
      </w:pPr>
      <w:r>
        <w:rPr>
          <w:rFonts w:ascii="Cambria" w:hAnsi="Cambria"/>
        </w:rPr>
        <w:tab/>
        <w:t>Three years of Paul’s teaching had laid a firm basis for doctrinal growth.  There was much for which John could commend the Ephesian Christians years later: their hard work, endurance, discernment, and vigor</w:t>
      </w:r>
      <w:r w:rsidR="002F55BA">
        <w:rPr>
          <w:rFonts w:ascii="Cambria" w:hAnsi="Cambria"/>
        </w:rPr>
        <w:t>.  Ephesus, taught by two apostles, rejected all accommodation with paganism and those who advocated a softer approach to worldly influence upon their Christian life.  They would not give in to an easy</w:t>
      </w:r>
      <w:r w:rsidR="00792F7A">
        <w:rPr>
          <w:rFonts w:ascii="Cambria" w:hAnsi="Cambria"/>
        </w:rPr>
        <w:t>-</w:t>
      </w:r>
      <w:r w:rsidR="002F55BA">
        <w:rPr>
          <w:rFonts w:ascii="Cambria" w:hAnsi="Cambria"/>
        </w:rPr>
        <w:t>going Christianity.  For them to hesitate or doubt was to be lost.  They stood firm in their teaching.  However, as the church aged and as Ephesus’ glory faded, the congregation lost its passion for Christ’s saving love.  This is the point of the Savior’s warning in the letter.  Strong on doctrine, it had grown weak in the love it had at first.</w:t>
      </w:r>
    </w:p>
    <w:p w14:paraId="5FE4B11D" w14:textId="77777777" w:rsidR="00F50DFE" w:rsidRPr="00F50DFE" w:rsidRDefault="00F50DFE" w:rsidP="003F11BA">
      <w:pPr>
        <w:tabs>
          <w:tab w:val="left" w:pos="360"/>
        </w:tabs>
        <w:spacing w:after="0" w:line="240" w:lineRule="auto"/>
        <w:ind w:left="180" w:right="180"/>
        <w:jc w:val="both"/>
        <w:rPr>
          <w:rFonts w:ascii="Cambria" w:hAnsi="Cambria"/>
          <w:sz w:val="16"/>
          <w:szCs w:val="16"/>
        </w:rPr>
      </w:pPr>
    </w:p>
    <w:p w14:paraId="5C8B8850" w14:textId="0BBB36D2" w:rsidR="002F55BA" w:rsidRDefault="002F55BA" w:rsidP="003F11BA">
      <w:pPr>
        <w:tabs>
          <w:tab w:val="left" w:pos="360"/>
        </w:tabs>
        <w:spacing w:after="0" w:line="240" w:lineRule="auto"/>
        <w:ind w:left="180" w:right="180"/>
        <w:jc w:val="both"/>
        <w:rPr>
          <w:rFonts w:ascii="Cambria" w:hAnsi="Cambria"/>
        </w:rPr>
      </w:pPr>
      <w:r>
        <w:rPr>
          <w:rFonts w:ascii="Cambria" w:hAnsi="Cambria"/>
        </w:rPr>
        <w:tab/>
        <w:t>The church father Ignatius, writing a generation later, still accorded the church high praise.</w:t>
      </w:r>
      <w:r w:rsidR="00792F7A">
        <w:rPr>
          <w:rFonts w:ascii="Cambria" w:hAnsi="Cambria"/>
        </w:rPr>
        <w:t xml:space="preserve"> </w:t>
      </w:r>
      <w:r>
        <w:rPr>
          <w:rFonts w:ascii="Cambria" w:hAnsi="Cambria"/>
        </w:rPr>
        <w:t xml:space="preserve">It became a </w:t>
      </w:r>
      <w:r w:rsidR="00F50DFE">
        <w:rPr>
          <w:rFonts w:ascii="Cambria" w:hAnsi="Cambria"/>
        </w:rPr>
        <w:t xml:space="preserve">bishop’s </w:t>
      </w:r>
      <w:r>
        <w:rPr>
          <w:rFonts w:ascii="Cambria" w:hAnsi="Cambria"/>
        </w:rPr>
        <w:t xml:space="preserve">seat where a notable council was held as late as A.D. 431.  Then came decline.  The coast, with continual soil erosion of the inner land, became malarial. </w:t>
      </w:r>
      <w:r w:rsidR="003F11BA">
        <w:rPr>
          <w:rFonts w:ascii="Cambria" w:hAnsi="Cambria"/>
        </w:rPr>
        <w:t>The</w:t>
      </w:r>
      <w:r>
        <w:rPr>
          <w:rFonts w:ascii="Cambria" w:hAnsi="Cambria"/>
        </w:rPr>
        <w:t xml:space="preserve"> Turks came with ruin for Asia.  </w:t>
      </w:r>
      <w:r w:rsidR="003F11BA">
        <w:rPr>
          <w:rFonts w:ascii="Cambria" w:hAnsi="Cambria"/>
        </w:rPr>
        <w:t>T</w:t>
      </w:r>
      <w:r>
        <w:rPr>
          <w:rFonts w:ascii="Cambria" w:hAnsi="Cambria"/>
        </w:rPr>
        <w:t>he church died along with the city.</w:t>
      </w:r>
    </w:p>
    <w:p w14:paraId="323B26EC" w14:textId="77777777" w:rsidR="00F50DFE" w:rsidRPr="00F50DFE" w:rsidRDefault="00F50DFE" w:rsidP="003F11BA">
      <w:pPr>
        <w:tabs>
          <w:tab w:val="left" w:pos="360"/>
        </w:tabs>
        <w:spacing w:after="0" w:line="240" w:lineRule="auto"/>
        <w:ind w:left="180" w:right="180"/>
        <w:jc w:val="both"/>
        <w:rPr>
          <w:rFonts w:ascii="Cambria" w:hAnsi="Cambria"/>
          <w:sz w:val="16"/>
          <w:szCs w:val="16"/>
        </w:rPr>
      </w:pPr>
    </w:p>
    <w:p w14:paraId="65DB984A" w14:textId="636B9B8C" w:rsidR="002F55BA" w:rsidRDefault="002F55BA" w:rsidP="003F11BA">
      <w:pPr>
        <w:tabs>
          <w:tab w:val="left" w:pos="360"/>
        </w:tabs>
        <w:spacing w:after="0" w:line="240" w:lineRule="auto"/>
        <w:ind w:left="180" w:right="180"/>
        <w:jc w:val="both"/>
        <w:rPr>
          <w:rFonts w:ascii="Cambria" w:hAnsi="Cambria"/>
        </w:rPr>
      </w:pPr>
      <w:r>
        <w:rPr>
          <w:rFonts w:ascii="Cambria" w:hAnsi="Cambria"/>
        </w:rPr>
        <w:tab/>
        <w:t>Today, the once proud city of Ephesus no longer exists.  No Christian congregation gathers there around the gospel in Word and Sacrament.  Sad to say, in line with Jesus’ warning in the letter, the “lampstand” is gone.</w:t>
      </w:r>
      <w:r w:rsidR="003F11BA">
        <w:rPr>
          <w:rFonts w:ascii="Cambria" w:hAnsi="Cambria"/>
        </w:rPr>
        <w:t xml:space="preserve">  May the Savior’s loving warning to be His call to every modern-day congregation also.</w:t>
      </w:r>
    </w:p>
    <w:p w14:paraId="74D2151A" w14:textId="77777777" w:rsidR="00792F7A" w:rsidRPr="00792F7A" w:rsidRDefault="00792F7A" w:rsidP="00792F7A">
      <w:pPr>
        <w:tabs>
          <w:tab w:val="left" w:pos="360"/>
        </w:tabs>
        <w:spacing w:after="0" w:line="240" w:lineRule="auto"/>
        <w:ind w:left="180" w:right="180"/>
        <w:jc w:val="both"/>
        <w:rPr>
          <w:rFonts w:ascii="Cambria" w:hAnsi="Cambria"/>
          <w:i/>
          <w:iCs/>
          <w:sz w:val="24"/>
          <w:szCs w:val="24"/>
        </w:rPr>
      </w:pPr>
    </w:p>
    <w:p w14:paraId="76EA9159" w14:textId="3A807E1B" w:rsidR="009619B2" w:rsidRPr="008B79BE" w:rsidRDefault="00792F7A" w:rsidP="00792F7A">
      <w:pPr>
        <w:tabs>
          <w:tab w:val="left" w:pos="360"/>
        </w:tabs>
        <w:spacing w:after="0" w:line="240" w:lineRule="auto"/>
        <w:ind w:left="180" w:right="180"/>
        <w:jc w:val="both"/>
        <w:rPr>
          <w:rFonts w:ascii="Cambria" w:hAnsi="Cambria"/>
        </w:rPr>
      </w:pPr>
      <w:r>
        <w:rPr>
          <w:rFonts w:ascii="Cambria" w:hAnsi="Cambria"/>
          <w:i/>
          <w:iCs/>
          <w:sz w:val="20"/>
          <w:szCs w:val="20"/>
        </w:rPr>
        <w:t>(</w:t>
      </w:r>
      <w:proofErr w:type="gramStart"/>
      <w:r w:rsidR="003F11BA">
        <w:rPr>
          <w:rFonts w:ascii="Cambria" w:hAnsi="Cambria"/>
          <w:i/>
          <w:iCs/>
          <w:sz w:val="20"/>
          <w:szCs w:val="20"/>
        </w:rPr>
        <w:t>adapted</w:t>
      </w:r>
      <w:proofErr w:type="gramEnd"/>
      <w:r w:rsidR="003F11BA">
        <w:rPr>
          <w:rFonts w:ascii="Cambria" w:hAnsi="Cambria"/>
          <w:i/>
          <w:iCs/>
          <w:sz w:val="20"/>
          <w:szCs w:val="20"/>
        </w:rPr>
        <w:t xml:space="preserve"> from The Zondervan Pictorial Encyclopedia and Sermon Studies on Revelation 2-3 by W. Arndt)</w:t>
      </w:r>
      <w:r w:rsidR="008B79BE">
        <w:rPr>
          <w:rFonts w:ascii="Cambria" w:hAnsi="Cambria"/>
        </w:rPr>
        <w:tab/>
      </w:r>
    </w:p>
    <w:sectPr w:rsidR="009619B2" w:rsidRPr="008B79BE" w:rsidSect="00C17DCF">
      <w:pgSz w:w="15840" w:h="12240" w:orient="landscape"/>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7DCF"/>
    <w:rsid w:val="0029786B"/>
    <w:rsid w:val="002F55BA"/>
    <w:rsid w:val="003F11BA"/>
    <w:rsid w:val="00792F7A"/>
    <w:rsid w:val="00882758"/>
    <w:rsid w:val="008B79BE"/>
    <w:rsid w:val="009619B2"/>
    <w:rsid w:val="00A770C9"/>
    <w:rsid w:val="00C17DCF"/>
    <w:rsid w:val="00CD7799"/>
    <w:rsid w:val="00D96283"/>
    <w:rsid w:val="00E87165"/>
    <w:rsid w:val="00F50D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1164E9"/>
  <w15:chartTrackingRefBased/>
  <w15:docId w15:val="{39E4A914-89C4-4DFC-9697-2EE8713655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TotalTime>
  <Pages>1</Pages>
  <Words>674</Words>
  <Characters>3844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Edwin Lehmann</dc:creator>
  <cp:keywords/>
  <dc:description/>
  <cp:lastModifiedBy>Edwin Lehmann</cp:lastModifiedBy>
  <cp:revision>1</cp:revision>
  <dcterms:created xsi:type="dcterms:W3CDTF">2022-06-17T11:10:00Z</dcterms:created>
  <dcterms:modified xsi:type="dcterms:W3CDTF">2022-06-17T12:23:00Z</dcterms:modified>
</cp:coreProperties>
</file>