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BAE0CC" w14:textId="77777777" w:rsidR="00963A83" w:rsidRDefault="00963A83" w:rsidP="00963A83">
      <w:pPr>
        <w:spacing w:after="0"/>
        <w:ind w:right="360"/>
        <w:jc w:val="center"/>
        <w:rPr>
          <w:rFonts w:ascii="Cambria" w:hAnsi="Cambria"/>
          <w:b/>
          <w:bCs/>
          <w:u w:val="single"/>
        </w:rPr>
      </w:pPr>
      <w:r w:rsidRPr="00057A5E">
        <w:rPr>
          <w:rFonts w:ascii="Cambria" w:hAnsi="Cambria"/>
          <w:b/>
          <w:bCs/>
          <w:sz w:val="24"/>
          <w:szCs w:val="24"/>
          <w:u w:val="single"/>
        </w:rPr>
        <w:t xml:space="preserve">The </w:t>
      </w:r>
      <w:r>
        <w:rPr>
          <w:rFonts w:ascii="Cambria" w:hAnsi="Cambria"/>
          <w:b/>
          <w:bCs/>
          <w:sz w:val="24"/>
          <w:szCs w:val="24"/>
          <w:u w:val="single"/>
        </w:rPr>
        <w:t>Fifth</w:t>
      </w:r>
      <w:r w:rsidRPr="00057A5E">
        <w:rPr>
          <w:rFonts w:ascii="Cambria" w:hAnsi="Cambria"/>
          <w:b/>
          <w:bCs/>
          <w:sz w:val="24"/>
          <w:szCs w:val="24"/>
          <w:u w:val="single"/>
        </w:rPr>
        <w:t xml:space="preserve"> Commandment</w:t>
      </w:r>
    </w:p>
    <w:p w14:paraId="444ED22B" w14:textId="77777777" w:rsidR="00963A83" w:rsidRDefault="00963A83" w:rsidP="00963A83">
      <w:pPr>
        <w:spacing w:after="0" w:line="276" w:lineRule="auto"/>
        <w:ind w:right="360"/>
        <w:jc w:val="center"/>
        <w:rPr>
          <w:rFonts w:ascii="Cambria" w:hAnsi="Cambria"/>
          <w:b/>
          <w:bCs/>
        </w:rPr>
      </w:pPr>
      <w:r>
        <w:rPr>
          <w:rFonts w:ascii="Cambria" w:hAnsi="Cambria"/>
          <w:b/>
          <w:bCs/>
        </w:rPr>
        <w:t>Thou shalt not kill.</w:t>
      </w:r>
    </w:p>
    <w:p w14:paraId="1EE19038" w14:textId="77777777" w:rsidR="00963A83" w:rsidRPr="00057A5E" w:rsidRDefault="00963A83" w:rsidP="00963A83">
      <w:pPr>
        <w:spacing w:after="0" w:line="276" w:lineRule="auto"/>
        <w:ind w:right="360"/>
        <w:jc w:val="center"/>
        <w:rPr>
          <w:rFonts w:ascii="Cambria" w:hAnsi="Cambria"/>
          <w:i/>
          <w:iCs/>
        </w:rPr>
      </w:pPr>
      <w:r w:rsidRPr="00057A5E">
        <w:rPr>
          <w:rFonts w:ascii="Cambria" w:hAnsi="Cambria"/>
          <w:i/>
          <w:iCs/>
        </w:rPr>
        <w:t>What does this mean?</w:t>
      </w:r>
    </w:p>
    <w:p w14:paraId="4E666A97" w14:textId="77777777" w:rsidR="00963A83" w:rsidRDefault="00963A83" w:rsidP="00963A83">
      <w:pPr>
        <w:spacing w:after="0" w:line="276" w:lineRule="auto"/>
        <w:ind w:right="360"/>
        <w:jc w:val="center"/>
        <w:rPr>
          <w:rFonts w:ascii="Cambria" w:hAnsi="Cambria"/>
        </w:rPr>
      </w:pPr>
      <w:r>
        <w:rPr>
          <w:rFonts w:ascii="Cambria" w:hAnsi="Cambria"/>
        </w:rPr>
        <w:t>We should fear and love God that we may not hurt nor harm our neighbor in his body,</w:t>
      </w:r>
    </w:p>
    <w:p w14:paraId="4A14102D" w14:textId="77777777" w:rsidR="00963A83" w:rsidRDefault="00963A83" w:rsidP="00963A83">
      <w:pPr>
        <w:spacing w:after="0" w:line="276" w:lineRule="auto"/>
        <w:ind w:right="360"/>
        <w:jc w:val="center"/>
        <w:rPr>
          <w:rFonts w:ascii="Cambria" w:hAnsi="Cambria"/>
        </w:rPr>
      </w:pPr>
      <w:r>
        <w:rPr>
          <w:rFonts w:ascii="Cambria" w:hAnsi="Cambria"/>
        </w:rPr>
        <w:t>but help and befriend him in every bodily need, in every need and danger of life and body.</w:t>
      </w:r>
    </w:p>
    <w:p w14:paraId="7EBD68B5" w14:textId="77777777" w:rsidR="00963A83" w:rsidRDefault="00963A83" w:rsidP="00963A83">
      <w:pPr>
        <w:spacing w:after="0" w:line="276" w:lineRule="auto"/>
        <w:ind w:right="360"/>
        <w:jc w:val="right"/>
        <w:rPr>
          <w:rFonts w:ascii="Cambria" w:hAnsi="Cambria"/>
        </w:rPr>
      </w:pPr>
      <w:r>
        <w:rPr>
          <w:rFonts w:ascii="Cambria" w:hAnsi="Cambria"/>
          <w:sz w:val="20"/>
          <w:szCs w:val="20"/>
        </w:rPr>
        <w:t xml:space="preserve">(English text as published in the Concordia </w:t>
      </w:r>
      <w:proofErr w:type="spellStart"/>
      <w:r>
        <w:rPr>
          <w:rFonts w:ascii="Cambria" w:hAnsi="Cambria"/>
          <w:sz w:val="20"/>
          <w:szCs w:val="20"/>
        </w:rPr>
        <w:t>Triglotta</w:t>
      </w:r>
      <w:proofErr w:type="spellEnd"/>
      <w:r>
        <w:rPr>
          <w:rFonts w:ascii="Cambria" w:hAnsi="Cambria"/>
          <w:sz w:val="20"/>
          <w:szCs w:val="20"/>
        </w:rPr>
        <w:t>, 1921)</w:t>
      </w:r>
    </w:p>
    <w:p w14:paraId="4366EA34" w14:textId="77777777" w:rsidR="00963A83" w:rsidRDefault="00963A83" w:rsidP="00963A83">
      <w:pPr>
        <w:tabs>
          <w:tab w:val="left" w:pos="360"/>
        </w:tabs>
        <w:spacing w:after="0" w:line="240" w:lineRule="auto"/>
        <w:ind w:left="360"/>
        <w:jc w:val="both"/>
        <w:rPr>
          <w:rFonts w:ascii="Cambria" w:hAnsi="Cambria"/>
        </w:rPr>
      </w:pPr>
    </w:p>
    <w:p w14:paraId="5E33AFDF" w14:textId="77777777" w:rsidR="00963A83" w:rsidRDefault="00963A83" w:rsidP="00963A83">
      <w:pPr>
        <w:tabs>
          <w:tab w:val="left" w:pos="360"/>
        </w:tabs>
        <w:spacing w:after="0" w:line="240" w:lineRule="auto"/>
        <w:ind w:left="360"/>
        <w:jc w:val="both"/>
        <w:rPr>
          <w:rFonts w:ascii="Cambria" w:hAnsi="Cambria"/>
        </w:rPr>
      </w:pPr>
    </w:p>
    <w:p w14:paraId="7FEED5D3" w14:textId="77777777" w:rsidR="00963A83" w:rsidRDefault="00963A83" w:rsidP="00963A83">
      <w:pPr>
        <w:tabs>
          <w:tab w:val="left" w:pos="360"/>
        </w:tabs>
        <w:spacing w:after="0"/>
        <w:ind w:right="360"/>
        <w:jc w:val="center"/>
        <w:rPr>
          <w:rFonts w:ascii="Cambria" w:hAnsi="Cambria"/>
          <w:b/>
          <w:bCs/>
          <w:i/>
          <w:iCs/>
        </w:rPr>
      </w:pPr>
      <w:r>
        <w:rPr>
          <w:rFonts w:ascii="Cambria" w:hAnsi="Cambria"/>
          <w:b/>
          <w:bCs/>
          <w:i/>
          <w:iCs/>
        </w:rPr>
        <w:t>How this commandment is transgressed.</w:t>
      </w:r>
    </w:p>
    <w:p w14:paraId="088DFB5D" w14:textId="77777777" w:rsidR="00963A83" w:rsidRPr="0041289E" w:rsidRDefault="00963A83" w:rsidP="00963A83">
      <w:pPr>
        <w:tabs>
          <w:tab w:val="left" w:pos="360"/>
        </w:tabs>
        <w:spacing w:after="0"/>
        <w:ind w:right="360"/>
        <w:jc w:val="both"/>
        <w:rPr>
          <w:rFonts w:ascii="Cambria" w:hAnsi="Cambria"/>
          <w:b/>
          <w:bCs/>
          <w:i/>
          <w:iCs/>
          <w:sz w:val="16"/>
          <w:szCs w:val="16"/>
        </w:rPr>
      </w:pPr>
      <w:r w:rsidRPr="0041289E">
        <w:rPr>
          <w:rFonts w:ascii="Cambria" w:hAnsi="Cambria"/>
          <w:b/>
          <w:bCs/>
          <w:i/>
          <w:iCs/>
          <w:sz w:val="16"/>
          <w:szCs w:val="16"/>
        </w:rPr>
        <w:tab/>
      </w:r>
    </w:p>
    <w:p w14:paraId="49F0CE11" w14:textId="77777777" w:rsidR="00963A83" w:rsidRDefault="00963A83" w:rsidP="00963A83">
      <w:pPr>
        <w:tabs>
          <w:tab w:val="left" w:pos="360"/>
        </w:tabs>
        <w:spacing w:after="0"/>
        <w:ind w:right="360"/>
        <w:jc w:val="both"/>
        <w:rPr>
          <w:rFonts w:ascii="Cambria" w:hAnsi="Cambria"/>
        </w:rPr>
      </w:pPr>
      <w:r>
        <w:rPr>
          <w:rFonts w:ascii="Cambria" w:hAnsi="Cambria"/>
          <w:b/>
          <w:bCs/>
          <w:i/>
          <w:iCs/>
        </w:rPr>
        <w:tab/>
      </w:r>
      <w:r>
        <w:rPr>
          <w:rFonts w:ascii="Cambria" w:hAnsi="Cambria"/>
        </w:rPr>
        <w:t xml:space="preserve">He who provokes his neighbor to </w:t>
      </w:r>
      <w:proofErr w:type="gramStart"/>
      <w:r>
        <w:rPr>
          <w:rFonts w:ascii="Cambria" w:hAnsi="Cambria"/>
        </w:rPr>
        <w:t>anger;</w:t>
      </w:r>
      <w:proofErr w:type="gramEnd"/>
    </w:p>
    <w:p w14:paraId="361E2D41" w14:textId="77777777" w:rsidR="00963A83" w:rsidRDefault="00963A83" w:rsidP="00963A83">
      <w:pPr>
        <w:tabs>
          <w:tab w:val="left" w:pos="360"/>
        </w:tabs>
        <w:spacing w:after="0"/>
        <w:ind w:right="360"/>
        <w:jc w:val="both"/>
        <w:rPr>
          <w:rFonts w:ascii="Cambria" w:hAnsi="Cambria"/>
        </w:rPr>
      </w:pPr>
      <w:r>
        <w:rPr>
          <w:rFonts w:ascii="Cambria" w:hAnsi="Cambria"/>
        </w:rPr>
        <w:tab/>
        <w:t xml:space="preserve">He who says “Raca” to his neighbor, which implies all manner of anger and </w:t>
      </w:r>
      <w:proofErr w:type="gramStart"/>
      <w:r>
        <w:rPr>
          <w:rFonts w:ascii="Cambria" w:hAnsi="Cambria"/>
        </w:rPr>
        <w:t>hatred;</w:t>
      </w:r>
      <w:proofErr w:type="gramEnd"/>
    </w:p>
    <w:p w14:paraId="3EBAF09A" w14:textId="77777777" w:rsidR="00963A83" w:rsidRDefault="00963A83" w:rsidP="00963A83">
      <w:pPr>
        <w:tabs>
          <w:tab w:val="left" w:pos="360"/>
        </w:tabs>
        <w:spacing w:after="0"/>
        <w:ind w:right="360"/>
        <w:jc w:val="both"/>
        <w:rPr>
          <w:rFonts w:ascii="Cambria" w:hAnsi="Cambria"/>
        </w:rPr>
      </w:pPr>
      <w:r>
        <w:rPr>
          <w:rFonts w:ascii="Cambria" w:hAnsi="Cambria"/>
        </w:rPr>
        <w:tab/>
        <w:t>He who says “</w:t>
      </w:r>
      <w:proofErr w:type="spellStart"/>
      <w:r>
        <w:rPr>
          <w:rFonts w:ascii="Cambria" w:hAnsi="Cambria"/>
        </w:rPr>
        <w:t>Fatue</w:t>
      </w:r>
      <w:proofErr w:type="spellEnd"/>
      <w:r>
        <w:rPr>
          <w:rFonts w:ascii="Cambria" w:hAnsi="Cambria"/>
        </w:rPr>
        <w:t xml:space="preserve">,” “thou fool.”  To this category belong all utterances directed against the neighbor which imply contumely (haughty, scornful insult), profane invective (violent, verbal attack), abuse, slander, the imputation of evil motives, the sitting in judgment upon others, ridicule, and the </w:t>
      </w:r>
      <w:proofErr w:type="gramStart"/>
      <w:r>
        <w:rPr>
          <w:rFonts w:ascii="Cambria" w:hAnsi="Cambria"/>
        </w:rPr>
        <w:t>like;</w:t>
      </w:r>
      <w:proofErr w:type="gramEnd"/>
    </w:p>
    <w:p w14:paraId="24AD238E" w14:textId="77777777" w:rsidR="00963A83" w:rsidRDefault="00963A83" w:rsidP="00963A83">
      <w:pPr>
        <w:tabs>
          <w:tab w:val="left" w:pos="360"/>
        </w:tabs>
        <w:spacing w:after="0"/>
        <w:ind w:right="360"/>
        <w:jc w:val="both"/>
        <w:rPr>
          <w:rFonts w:ascii="Cambria" w:hAnsi="Cambria"/>
        </w:rPr>
      </w:pPr>
      <w:r>
        <w:rPr>
          <w:rFonts w:ascii="Cambria" w:hAnsi="Cambria"/>
        </w:rPr>
        <w:tab/>
        <w:t xml:space="preserve">He who criticizes the sins and infirmities of a neighbor instead of covering and excusing </w:t>
      </w:r>
      <w:proofErr w:type="gramStart"/>
      <w:r>
        <w:rPr>
          <w:rFonts w:ascii="Cambria" w:hAnsi="Cambria"/>
        </w:rPr>
        <w:t>them;</w:t>
      </w:r>
      <w:proofErr w:type="gramEnd"/>
    </w:p>
    <w:p w14:paraId="2139CFBC" w14:textId="77777777" w:rsidR="00963A83" w:rsidRDefault="00963A83" w:rsidP="00963A83">
      <w:pPr>
        <w:tabs>
          <w:tab w:val="left" w:pos="360"/>
        </w:tabs>
        <w:spacing w:after="0"/>
        <w:ind w:right="360"/>
        <w:jc w:val="both"/>
        <w:rPr>
          <w:rFonts w:ascii="Cambria" w:hAnsi="Cambria"/>
        </w:rPr>
      </w:pPr>
      <w:r>
        <w:rPr>
          <w:rFonts w:ascii="Cambria" w:hAnsi="Cambria"/>
        </w:rPr>
        <w:tab/>
        <w:t xml:space="preserve">He who does not forgive an enemy, nor pray for him, befriend, and help </w:t>
      </w:r>
      <w:proofErr w:type="gramStart"/>
      <w:r>
        <w:rPr>
          <w:rFonts w:ascii="Cambria" w:hAnsi="Cambria"/>
        </w:rPr>
        <w:t>him;</w:t>
      </w:r>
      <w:proofErr w:type="gramEnd"/>
    </w:p>
    <w:p w14:paraId="41E32E46" w14:textId="77777777" w:rsidR="00963A83" w:rsidRDefault="00963A83" w:rsidP="00963A83">
      <w:pPr>
        <w:tabs>
          <w:tab w:val="left" w:pos="360"/>
        </w:tabs>
        <w:spacing w:after="0"/>
        <w:ind w:right="360"/>
        <w:jc w:val="both"/>
        <w:rPr>
          <w:rFonts w:ascii="Cambria" w:hAnsi="Cambria"/>
        </w:rPr>
      </w:pPr>
      <w:r>
        <w:rPr>
          <w:rFonts w:ascii="Cambria" w:hAnsi="Cambria"/>
        </w:rPr>
        <w:tab/>
        <w:t xml:space="preserve">Here are to be mentioned all sins of anger and hatred, such as murder, war, pillage, arson, strife, contention, envy, malicious joy at the suffering of </w:t>
      </w:r>
      <w:proofErr w:type="gramStart"/>
      <w:r>
        <w:rPr>
          <w:rFonts w:ascii="Cambria" w:hAnsi="Cambria"/>
        </w:rPr>
        <w:t>others;</w:t>
      </w:r>
      <w:proofErr w:type="gramEnd"/>
    </w:p>
    <w:p w14:paraId="4372F824" w14:textId="77777777" w:rsidR="00963A83" w:rsidRDefault="00963A83" w:rsidP="00963A83">
      <w:pPr>
        <w:tabs>
          <w:tab w:val="left" w:pos="360"/>
        </w:tabs>
        <w:spacing w:after="0"/>
        <w:ind w:right="360"/>
        <w:jc w:val="both"/>
        <w:rPr>
          <w:rFonts w:ascii="Cambria" w:hAnsi="Cambria"/>
        </w:rPr>
      </w:pPr>
      <w:r>
        <w:rPr>
          <w:rFonts w:ascii="Cambria" w:hAnsi="Cambria"/>
        </w:rPr>
        <w:tab/>
        <w:t xml:space="preserve">Furthermore, he transgresses this commandment who is averse to works of mercy, even though this spirit is manifested only against an </w:t>
      </w:r>
      <w:proofErr w:type="gramStart"/>
      <w:r>
        <w:rPr>
          <w:rFonts w:ascii="Cambria" w:hAnsi="Cambria"/>
        </w:rPr>
        <w:t>enemy;</w:t>
      </w:r>
      <w:proofErr w:type="gramEnd"/>
    </w:p>
    <w:p w14:paraId="2CA64636" w14:textId="77777777" w:rsidR="00963A83" w:rsidRDefault="00963A83" w:rsidP="00963A83">
      <w:pPr>
        <w:tabs>
          <w:tab w:val="left" w:pos="360"/>
        </w:tabs>
        <w:spacing w:after="0"/>
        <w:ind w:right="360"/>
        <w:jc w:val="both"/>
        <w:rPr>
          <w:rFonts w:ascii="Cambria" w:hAnsi="Cambria"/>
        </w:rPr>
      </w:pPr>
      <w:r>
        <w:rPr>
          <w:rFonts w:ascii="Cambria" w:hAnsi="Cambria"/>
        </w:rPr>
        <w:tab/>
        <w:t xml:space="preserve">He who sets people by the ears and stirs up </w:t>
      </w:r>
      <w:proofErr w:type="gramStart"/>
      <w:r>
        <w:rPr>
          <w:rFonts w:ascii="Cambria" w:hAnsi="Cambria"/>
        </w:rPr>
        <w:t>trouble;</w:t>
      </w:r>
      <w:proofErr w:type="gramEnd"/>
    </w:p>
    <w:p w14:paraId="01E043E3" w14:textId="77777777" w:rsidR="00963A83" w:rsidRDefault="00963A83" w:rsidP="00963A83">
      <w:pPr>
        <w:tabs>
          <w:tab w:val="left" w:pos="360"/>
        </w:tabs>
        <w:spacing w:after="0"/>
        <w:ind w:right="360"/>
        <w:jc w:val="both"/>
        <w:rPr>
          <w:rFonts w:ascii="Cambria" w:hAnsi="Cambria"/>
        </w:rPr>
      </w:pPr>
      <w:r>
        <w:rPr>
          <w:rFonts w:ascii="Cambria" w:hAnsi="Cambria"/>
        </w:rPr>
        <w:tab/>
        <w:t xml:space="preserve">He who creates discord among </w:t>
      </w:r>
      <w:proofErr w:type="gramStart"/>
      <w:r>
        <w:rPr>
          <w:rFonts w:ascii="Cambria" w:hAnsi="Cambria"/>
        </w:rPr>
        <w:t>people;</w:t>
      </w:r>
      <w:proofErr w:type="gramEnd"/>
    </w:p>
    <w:p w14:paraId="13990CC5" w14:textId="77777777" w:rsidR="00963A83" w:rsidRDefault="00963A83" w:rsidP="00963A83">
      <w:pPr>
        <w:tabs>
          <w:tab w:val="left" w:pos="360"/>
        </w:tabs>
        <w:spacing w:after="0"/>
        <w:ind w:right="360"/>
        <w:jc w:val="both"/>
        <w:rPr>
          <w:rFonts w:ascii="Cambria" w:hAnsi="Cambria"/>
        </w:rPr>
      </w:pPr>
      <w:r>
        <w:rPr>
          <w:rFonts w:ascii="Cambria" w:hAnsi="Cambria"/>
        </w:rPr>
        <w:tab/>
        <w:t xml:space="preserve">He who does not seek to reconcile those who are </w:t>
      </w:r>
      <w:proofErr w:type="gramStart"/>
      <w:r>
        <w:rPr>
          <w:rFonts w:ascii="Cambria" w:hAnsi="Cambria"/>
        </w:rPr>
        <w:t>estranged;</w:t>
      </w:r>
      <w:proofErr w:type="gramEnd"/>
    </w:p>
    <w:p w14:paraId="718BA8F9" w14:textId="77777777" w:rsidR="00963A83" w:rsidRDefault="00963A83" w:rsidP="00963A83">
      <w:pPr>
        <w:tabs>
          <w:tab w:val="left" w:pos="360"/>
        </w:tabs>
        <w:spacing w:after="0"/>
        <w:ind w:right="360"/>
        <w:jc w:val="both"/>
        <w:rPr>
          <w:rFonts w:ascii="Cambria" w:hAnsi="Cambria"/>
        </w:rPr>
      </w:pPr>
      <w:r>
        <w:rPr>
          <w:rFonts w:ascii="Cambria" w:hAnsi="Cambria"/>
        </w:rPr>
        <w:tab/>
        <w:t>He who does not oppose and prevent passion and contention wherever possible.</w:t>
      </w:r>
    </w:p>
    <w:p w14:paraId="15DE4D46" w14:textId="77777777" w:rsidR="00963A83" w:rsidRDefault="00963A83" w:rsidP="00963A83">
      <w:pPr>
        <w:tabs>
          <w:tab w:val="left" w:pos="360"/>
        </w:tabs>
        <w:spacing w:after="0"/>
        <w:ind w:right="360"/>
        <w:jc w:val="both"/>
        <w:rPr>
          <w:rFonts w:ascii="Cambria" w:hAnsi="Cambria"/>
        </w:rPr>
      </w:pPr>
    </w:p>
    <w:p w14:paraId="0C4730CD" w14:textId="77777777" w:rsidR="00963A83" w:rsidRDefault="00963A83" w:rsidP="00963A83">
      <w:pPr>
        <w:tabs>
          <w:tab w:val="left" w:pos="360"/>
        </w:tabs>
        <w:spacing w:after="0"/>
        <w:ind w:right="360"/>
        <w:jc w:val="center"/>
        <w:rPr>
          <w:rFonts w:ascii="Cambria" w:hAnsi="Cambria"/>
          <w:b/>
          <w:bCs/>
          <w:i/>
          <w:iCs/>
        </w:rPr>
      </w:pPr>
      <w:r>
        <w:rPr>
          <w:rFonts w:ascii="Cambria" w:hAnsi="Cambria"/>
          <w:b/>
          <w:bCs/>
          <w:i/>
          <w:iCs/>
        </w:rPr>
        <w:t>How this commandment is fulfilled.</w:t>
      </w:r>
    </w:p>
    <w:p w14:paraId="2227EF0F" w14:textId="77777777" w:rsidR="00963A83" w:rsidRPr="0041289E" w:rsidRDefault="00963A83" w:rsidP="00963A83">
      <w:pPr>
        <w:tabs>
          <w:tab w:val="left" w:pos="360"/>
        </w:tabs>
        <w:spacing w:after="0"/>
        <w:ind w:right="360"/>
        <w:jc w:val="both"/>
        <w:rPr>
          <w:rFonts w:ascii="Cambria" w:hAnsi="Cambria"/>
          <w:sz w:val="16"/>
          <w:szCs w:val="16"/>
        </w:rPr>
      </w:pPr>
    </w:p>
    <w:p w14:paraId="710AC9F8" w14:textId="77777777" w:rsidR="00963A83" w:rsidRDefault="00963A83" w:rsidP="00963A83">
      <w:pPr>
        <w:tabs>
          <w:tab w:val="left" w:pos="360"/>
        </w:tabs>
        <w:spacing w:after="0"/>
        <w:ind w:right="360"/>
        <w:jc w:val="both"/>
        <w:rPr>
          <w:rFonts w:ascii="Cambria" w:hAnsi="Cambria"/>
        </w:rPr>
      </w:pPr>
      <w:r>
        <w:rPr>
          <w:rFonts w:ascii="Cambria" w:hAnsi="Cambria"/>
        </w:rPr>
        <w:t>Patience, meekness, kindness, love of peace, and always and everywhere a sweet and gracious heart which is free from hatred, passion, and bitterness against any person whatever, not even enemies excepted.</w:t>
      </w:r>
    </w:p>
    <w:p w14:paraId="45F31FC9" w14:textId="77777777" w:rsidR="00963A83" w:rsidRDefault="00963A83" w:rsidP="00963A83">
      <w:pPr>
        <w:tabs>
          <w:tab w:val="left" w:pos="360"/>
        </w:tabs>
        <w:spacing w:after="0"/>
        <w:ind w:right="360"/>
        <w:jc w:val="both"/>
        <w:rPr>
          <w:rFonts w:ascii="Cambria" w:hAnsi="Cambria"/>
        </w:rPr>
      </w:pPr>
      <w:r>
        <w:rPr>
          <w:rFonts w:ascii="Cambria" w:hAnsi="Cambria"/>
        </w:rPr>
        <w:t xml:space="preserve">All that is taught concerning patience, meekness, peace, and concord pertains to this commandment. </w:t>
      </w:r>
    </w:p>
    <w:p w14:paraId="1B17430E" w14:textId="77777777" w:rsidR="00963A83" w:rsidRDefault="00963A83" w:rsidP="00963A83">
      <w:pPr>
        <w:tabs>
          <w:tab w:val="left" w:pos="360"/>
        </w:tabs>
        <w:spacing w:after="0"/>
        <w:ind w:right="360"/>
        <w:jc w:val="right"/>
        <w:rPr>
          <w:rFonts w:ascii="Cambria" w:hAnsi="Cambria"/>
          <w:sz w:val="20"/>
          <w:szCs w:val="20"/>
        </w:rPr>
      </w:pPr>
      <w:r>
        <w:rPr>
          <w:rFonts w:ascii="Cambria" w:hAnsi="Cambria"/>
          <w:sz w:val="20"/>
          <w:szCs w:val="20"/>
        </w:rPr>
        <w:t>(Martin Luther on: A Treatise on the Law, Faith, and Prayer of 1520)</w:t>
      </w:r>
    </w:p>
    <w:p w14:paraId="67575A5C" w14:textId="77777777" w:rsidR="00963A83" w:rsidRDefault="00963A83" w:rsidP="00963A83">
      <w:pPr>
        <w:tabs>
          <w:tab w:val="left" w:pos="360"/>
        </w:tabs>
        <w:spacing w:after="0"/>
        <w:ind w:right="360"/>
        <w:jc w:val="right"/>
        <w:rPr>
          <w:rFonts w:ascii="Cambria" w:hAnsi="Cambria"/>
          <w:sz w:val="20"/>
          <w:szCs w:val="20"/>
        </w:rPr>
      </w:pPr>
    </w:p>
    <w:p w14:paraId="33B506B2" w14:textId="77777777" w:rsidR="00963A83" w:rsidRDefault="00963A83" w:rsidP="00963A83">
      <w:pPr>
        <w:tabs>
          <w:tab w:val="left" w:pos="360"/>
        </w:tabs>
        <w:spacing w:after="0"/>
        <w:ind w:right="360"/>
        <w:jc w:val="right"/>
        <w:rPr>
          <w:rFonts w:ascii="Cambria" w:hAnsi="Cambria"/>
          <w:sz w:val="20"/>
          <w:szCs w:val="20"/>
        </w:rPr>
      </w:pPr>
    </w:p>
    <w:p w14:paraId="0E31D313" w14:textId="77777777" w:rsidR="00963A83" w:rsidRDefault="00963A83" w:rsidP="00963A83">
      <w:pPr>
        <w:tabs>
          <w:tab w:val="left" w:pos="360"/>
        </w:tabs>
        <w:spacing w:after="0"/>
        <w:ind w:right="360"/>
        <w:jc w:val="right"/>
        <w:rPr>
          <w:rFonts w:ascii="Cambria" w:hAnsi="Cambria"/>
          <w:sz w:val="20"/>
          <w:szCs w:val="20"/>
        </w:rPr>
      </w:pPr>
    </w:p>
    <w:p w14:paraId="4998CC97" w14:textId="77777777" w:rsidR="00963A83" w:rsidRPr="0041289E" w:rsidRDefault="00963A83" w:rsidP="00963A83">
      <w:pPr>
        <w:tabs>
          <w:tab w:val="left" w:pos="360"/>
        </w:tabs>
        <w:spacing w:after="0"/>
        <w:ind w:right="360"/>
        <w:jc w:val="right"/>
        <w:rPr>
          <w:rFonts w:ascii="Cambria" w:hAnsi="Cambria"/>
        </w:rPr>
      </w:pPr>
    </w:p>
    <w:p w14:paraId="19E1DCBD" w14:textId="77777777" w:rsidR="00963A83" w:rsidRDefault="00963A83" w:rsidP="00963A83">
      <w:pPr>
        <w:tabs>
          <w:tab w:val="left" w:pos="360"/>
        </w:tabs>
        <w:spacing w:after="0"/>
        <w:ind w:right="360"/>
        <w:jc w:val="right"/>
        <w:rPr>
          <w:rFonts w:ascii="Cambria" w:hAnsi="Cambria"/>
          <w:sz w:val="20"/>
          <w:szCs w:val="20"/>
        </w:rPr>
      </w:pPr>
    </w:p>
    <w:p w14:paraId="66742C2D" w14:textId="77777777" w:rsidR="00963A83" w:rsidRPr="0041289E" w:rsidRDefault="00963A83" w:rsidP="00963A83">
      <w:pPr>
        <w:tabs>
          <w:tab w:val="left" w:pos="360"/>
        </w:tabs>
        <w:spacing w:after="0"/>
        <w:ind w:right="360"/>
        <w:jc w:val="right"/>
        <w:rPr>
          <w:rFonts w:ascii="Cambria" w:hAnsi="Cambria"/>
        </w:rPr>
      </w:pPr>
    </w:p>
    <w:p w14:paraId="7EA49FF1" w14:textId="77777777" w:rsidR="00FD192F" w:rsidRDefault="00FD192F"/>
    <w:sectPr w:rsidR="00FD192F" w:rsidSect="00057A5E">
      <w:pgSz w:w="20160" w:h="12240" w:orient="landscape" w:code="5"/>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A83"/>
    <w:rsid w:val="00963A83"/>
    <w:rsid w:val="00D31107"/>
    <w:rsid w:val="00FD1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E9D57"/>
  <w15:chartTrackingRefBased/>
  <w15:docId w15:val="{FCF52118-D606-4153-8FCF-B851FAB33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3A8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283</Words>
  <Characters>1614</Characters>
  <Application>Microsoft Office Word</Application>
  <DocSecurity>0</DocSecurity>
  <Lines>13</Lines>
  <Paragraphs>3</Paragraphs>
  <ScaleCrop>false</ScaleCrop>
  <Company/>
  <LinksUpToDate>false</LinksUpToDate>
  <CharactersWithSpaces>1894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3</cp:revision>
  <cp:lastPrinted>2023-07-15T14:37:00Z</cp:lastPrinted>
  <dcterms:created xsi:type="dcterms:W3CDTF">2023-07-14T17:16:00Z</dcterms:created>
  <dcterms:modified xsi:type="dcterms:W3CDTF">2023-07-15T14:44:00Z</dcterms:modified>
</cp:coreProperties>
</file>